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46E95C" w14:textId="77777777" w:rsidR="00716E72" w:rsidRPr="00AE26F5" w:rsidRDefault="00716E72" w:rsidP="00B97C6F">
      <w:pPr>
        <w:suppressAutoHyphens/>
        <w:jc w:val="right"/>
        <w:rPr>
          <w:b/>
          <w:sz w:val="22"/>
          <w:szCs w:val="22"/>
          <w:lang w:val="sr-Cyrl-RS"/>
        </w:rPr>
      </w:pPr>
    </w:p>
    <w:p w14:paraId="78736987" w14:textId="77777777" w:rsidR="00716E72" w:rsidRPr="00AE26F5" w:rsidRDefault="008C300B" w:rsidP="00B97C6F">
      <w:pPr>
        <w:suppressAutoHyphens/>
        <w:jc w:val="right"/>
        <w:rPr>
          <w:b/>
          <w:sz w:val="22"/>
          <w:szCs w:val="22"/>
          <w:lang w:val="sr-Cyrl-RS"/>
        </w:rPr>
      </w:pPr>
      <w:r w:rsidRPr="00AE26F5">
        <w:rPr>
          <w:b/>
          <w:sz w:val="22"/>
          <w:szCs w:val="22"/>
          <w:lang w:val="sr-Cyrl-RS"/>
        </w:rPr>
        <w:t>БРОЈ</w:t>
      </w:r>
      <w:r w:rsidR="00DD0EF6" w:rsidRPr="00AE26F5">
        <w:rPr>
          <w:b/>
          <w:sz w:val="22"/>
          <w:szCs w:val="22"/>
          <w:lang w:val="sr-Cyrl-RS"/>
        </w:rPr>
        <w:t xml:space="preserve"> </w:t>
      </w:r>
      <w:r w:rsidRPr="00AE26F5">
        <w:rPr>
          <w:b/>
          <w:sz w:val="22"/>
          <w:szCs w:val="22"/>
          <w:lang w:val="sr-Cyrl-RS"/>
        </w:rPr>
        <w:t>ЗАЈМА</w:t>
      </w:r>
      <w:r w:rsidR="00716E72" w:rsidRPr="00AE26F5">
        <w:rPr>
          <w:b/>
          <w:sz w:val="22"/>
          <w:szCs w:val="22"/>
          <w:lang w:val="sr-Cyrl-RS"/>
        </w:rPr>
        <w:t xml:space="preserve"> </w:t>
      </w:r>
      <w:r w:rsidR="00560D18">
        <w:rPr>
          <w:b/>
          <w:sz w:val="22"/>
          <w:szCs w:val="22"/>
          <w:lang w:val="sr-Latn-RS"/>
        </w:rPr>
        <w:t>985</w:t>
      </w:r>
      <w:r w:rsidR="0048081C">
        <w:rPr>
          <w:b/>
          <w:sz w:val="22"/>
          <w:szCs w:val="22"/>
          <w:lang w:val="sr-Cyrl-RS"/>
        </w:rPr>
        <w:t>1</w:t>
      </w:r>
      <w:r w:rsidR="00560D18">
        <w:rPr>
          <w:b/>
          <w:sz w:val="22"/>
          <w:szCs w:val="22"/>
          <w:lang w:val="sr-Latn-RS"/>
        </w:rPr>
        <w:t>-YF</w:t>
      </w:r>
    </w:p>
    <w:p w14:paraId="7EA44A96" w14:textId="77777777" w:rsidR="00716E72" w:rsidRPr="00AE26F5" w:rsidRDefault="00716E72" w:rsidP="00B97C6F">
      <w:pPr>
        <w:suppressAutoHyphens/>
        <w:rPr>
          <w:b/>
          <w:sz w:val="22"/>
          <w:szCs w:val="22"/>
          <w:lang w:val="sr-Cyrl-RS"/>
        </w:rPr>
      </w:pPr>
    </w:p>
    <w:p w14:paraId="7FCE6814" w14:textId="77777777" w:rsidR="00716E72" w:rsidRPr="00AE26F5" w:rsidRDefault="00716E72" w:rsidP="00B97C6F">
      <w:pPr>
        <w:suppressAutoHyphens/>
        <w:rPr>
          <w:b/>
          <w:sz w:val="22"/>
          <w:szCs w:val="22"/>
          <w:lang w:val="sr-Cyrl-RS"/>
        </w:rPr>
      </w:pPr>
    </w:p>
    <w:p w14:paraId="2C7BD6C1" w14:textId="77777777" w:rsidR="00716E72" w:rsidRPr="00AE26F5" w:rsidRDefault="008C300B" w:rsidP="00B97C6F">
      <w:pPr>
        <w:suppressAutoHyphens/>
        <w:jc w:val="center"/>
        <w:rPr>
          <w:b/>
          <w:sz w:val="50"/>
          <w:lang w:val="sr-Cyrl-RS"/>
        </w:rPr>
      </w:pPr>
      <w:r w:rsidRPr="00AE26F5">
        <w:rPr>
          <w:b/>
          <w:sz w:val="50"/>
          <w:lang w:val="sr-Cyrl-RS"/>
        </w:rPr>
        <w:t>Споразум</w:t>
      </w:r>
      <w:r w:rsidR="00DD0EF6" w:rsidRPr="00AE26F5">
        <w:rPr>
          <w:b/>
          <w:sz w:val="50"/>
          <w:lang w:val="sr-Cyrl-RS"/>
        </w:rPr>
        <w:t xml:space="preserve"> </w:t>
      </w:r>
      <w:r w:rsidRPr="00AE26F5">
        <w:rPr>
          <w:b/>
          <w:sz w:val="50"/>
          <w:lang w:val="sr-Cyrl-RS"/>
        </w:rPr>
        <w:t>о</w:t>
      </w:r>
      <w:r w:rsidR="00DD0EF6" w:rsidRPr="00AE26F5">
        <w:rPr>
          <w:b/>
          <w:sz w:val="50"/>
          <w:lang w:val="sr-Cyrl-RS"/>
        </w:rPr>
        <w:t xml:space="preserve"> </w:t>
      </w:r>
      <w:r w:rsidRPr="00AE26F5">
        <w:rPr>
          <w:b/>
          <w:sz w:val="50"/>
          <w:lang w:val="sr-Cyrl-RS"/>
        </w:rPr>
        <w:t>зајму</w:t>
      </w:r>
    </w:p>
    <w:p w14:paraId="25EA7DF6" w14:textId="77777777" w:rsidR="00716E72" w:rsidRPr="00AE26F5" w:rsidRDefault="00716E72" w:rsidP="00B97C6F">
      <w:pPr>
        <w:suppressAutoHyphens/>
        <w:jc w:val="center"/>
        <w:rPr>
          <w:b/>
          <w:lang w:val="sr-Cyrl-RS"/>
        </w:rPr>
      </w:pPr>
    </w:p>
    <w:p w14:paraId="2FEF03A9" w14:textId="77777777" w:rsidR="00716E72" w:rsidRPr="00AE26F5" w:rsidRDefault="00716E72" w:rsidP="00B97C6F">
      <w:pPr>
        <w:suppressAutoHyphens/>
        <w:jc w:val="center"/>
        <w:rPr>
          <w:b/>
          <w:lang w:val="sr-Cyrl-RS"/>
        </w:rPr>
      </w:pPr>
    </w:p>
    <w:p w14:paraId="1A5D1B97" w14:textId="77777777" w:rsidR="00C16470" w:rsidRDefault="00716E72" w:rsidP="00B97C6F">
      <w:pPr>
        <w:suppressAutoHyphens/>
        <w:jc w:val="center"/>
        <w:rPr>
          <w:b/>
          <w:sz w:val="22"/>
          <w:szCs w:val="22"/>
        </w:rPr>
      </w:pPr>
      <w:r w:rsidRPr="00AE26F5">
        <w:rPr>
          <w:b/>
          <w:sz w:val="22"/>
          <w:szCs w:val="22"/>
          <w:lang w:val="sr-Cyrl-RS"/>
        </w:rPr>
        <w:t>(</w:t>
      </w:r>
      <w:r w:rsidR="00C16470" w:rsidRPr="00C16470">
        <w:rPr>
          <w:b/>
          <w:sz w:val="22"/>
          <w:szCs w:val="22"/>
          <w:lang w:val="sr-Cyrl-RS"/>
        </w:rPr>
        <w:t xml:space="preserve">Пројекат унапређења инклузивног основног образовања и васпитања </w:t>
      </w:r>
    </w:p>
    <w:p w14:paraId="7F6C3432" w14:textId="7DAABE8D" w:rsidR="00716E72" w:rsidRPr="00AE26F5" w:rsidRDefault="00C16470" w:rsidP="00B97C6F">
      <w:pPr>
        <w:suppressAutoHyphens/>
        <w:jc w:val="center"/>
        <w:rPr>
          <w:b/>
          <w:sz w:val="22"/>
          <w:szCs w:val="22"/>
          <w:lang w:val="sr-Cyrl-RS"/>
        </w:rPr>
      </w:pPr>
      <w:r w:rsidRPr="00C16470">
        <w:rPr>
          <w:b/>
          <w:sz w:val="22"/>
          <w:szCs w:val="22"/>
          <w:lang w:val="sr-Cyrl-RS"/>
        </w:rPr>
        <w:t>у Републици Србији</w:t>
      </w:r>
      <w:r w:rsidR="00716E72" w:rsidRPr="00AE26F5">
        <w:rPr>
          <w:b/>
          <w:sz w:val="22"/>
          <w:szCs w:val="22"/>
          <w:lang w:val="sr-Cyrl-RS"/>
        </w:rPr>
        <w:t>)</w:t>
      </w:r>
    </w:p>
    <w:p w14:paraId="751B5F24" w14:textId="77777777" w:rsidR="00716E72" w:rsidRPr="00DD0EF6" w:rsidRDefault="00716E72" w:rsidP="00B97C6F">
      <w:pPr>
        <w:suppressAutoHyphens/>
        <w:jc w:val="center"/>
        <w:rPr>
          <w:b/>
          <w:sz w:val="22"/>
          <w:szCs w:val="22"/>
          <w:lang w:val="sr-Latn-RS"/>
        </w:rPr>
      </w:pPr>
    </w:p>
    <w:p w14:paraId="361DE762" w14:textId="77777777" w:rsidR="00716E72" w:rsidRPr="00DD0EF6" w:rsidRDefault="00716E72" w:rsidP="00B97C6F">
      <w:pPr>
        <w:suppressAutoHyphens/>
        <w:jc w:val="center"/>
        <w:rPr>
          <w:b/>
          <w:sz w:val="22"/>
          <w:szCs w:val="22"/>
          <w:lang w:val="sr-Latn-RS"/>
        </w:rPr>
      </w:pPr>
    </w:p>
    <w:p w14:paraId="34426575" w14:textId="77777777" w:rsidR="00716E72" w:rsidRPr="008C300B" w:rsidRDefault="00716E72" w:rsidP="00B97C6F">
      <w:pPr>
        <w:suppressAutoHyphens/>
        <w:jc w:val="center"/>
        <w:rPr>
          <w:b/>
          <w:sz w:val="22"/>
          <w:szCs w:val="22"/>
        </w:rPr>
      </w:pPr>
    </w:p>
    <w:p w14:paraId="723AFE96" w14:textId="64FC2442" w:rsidR="00716E72" w:rsidRPr="00AE26F5" w:rsidRDefault="008C300B" w:rsidP="00B97C6F">
      <w:pPr>
        <w:suppressAutoHyphens/>
        <w:jc w:val="center"/>
        <w:rPr>
          <w:b/>
          <w:sz w:val="22"/>
          <w:szCs w:val="22"/>
          <w:lang w:val="sr-Cyrl-RS"/>
        </w:rPr>
      </w:pPr>
      <w:r w:rsidRPr="00AE26F5">
        <w:rPr>
          <w:b/>
          <w:sz w:val="22"/>
          <w:szCs w:val="22"/>
          <w:lang w:val="sr-Cyrl-RS"/>
        </w:rPr>
        <w:t>између</w:t>
      </w:r>
    </w:p>
    <w:p w14:paraId="5C45AC76" w14:textId="77777777" w:rsidR="00716E72" w:rsidRPr="00AE26F5" w:rsidRDefault="00716E72" w:rsidP="00B97C6F">
      <w:pPr>
        <w:suppressAutoHyphens/>
        <w:jc w:val="center"/>
        <w:rPr>
          <w:b/>
          <w:sz w:val="22"/>
          <w:szCs w:val="22"/>
          <w:lang w:val="sr-Cyrl-RS"/>
        </w:rPr>
      </w:pPr>
    </w:p>
    <w:p w14:paraId="77F62153" w14:textId="77777777" w:rsidR="00716E72" w:rsidRPr="00AE26F5" w:rsidRDefault="00716E72" w:rsidP="00B97C6F">
      <w:pPr>
        <w:suppressAutoHyphens/>
        <w:jc w:val="center"/>
        <w:rPr>
          <w:b/>
          <w:sz w:val="22"/>
          <w:szCs w:val="22"/>
          <w:lang w:val="sr-Cyrl-RS"/>
        </w:rPr>
      </w:pPr>
    </w:p>
    <w:p w14:paraId="38697406" w14:textId="77777777" w:rsidR="00716E72" w:rsidRPr="00AE26F5" w:rsidRDefault="008C300B" w:rsidP="00B97C6F">
      <w:pPr>
        <w:suppressAutoHyphens/>
        <w:jc w:val="center"/>
        <w:rPr>
          <w:b/>
          <w:sz w:val="22"/>
          <w:szCs w:val="22"/>
          <w:lang w:val="sr-Cyrl-RS"/>
        </w:rPr>
      </w:pPr>
      <w:r w:rsidRPr="00AE26F5">
        <w:rPr>
          <w:b/>
          <w:sz w:val="22"/>
          <w:szCs w:val="22"/>
          <w:lang w:val="sr-Cyrl-RS"/>
        </w:rPr>
        <w:t>РЕПУБЛИКЕ</w:t>
      </w:r>
      <w:r w:rsidR="00DD0EF6" w:rsidRPr="00AE26F5">
        <w:rPr>
          <w:b/>
          <w:sz w:val="22"/>
          <w:szCs w:val="22"/>
          <w:lang w:val="sr-Cyrl-RS"/>
        </w:rPr>
        <w:t xml:space="preserve"> </w:t>
      </w:r>
      <w:r w:rsidRPr="00AE26F5">
        <w:rPr>
          <w:b/>
          <w:sz w:val="22"/>
          <w:szCs w:val="22"/>
          <w:lang w:val="sr-Cyrl-RS"/>
        </w:rPr>
        <w:t>СРБИЈЕ</w:t>
      </w:r>
    </w:p>
    <w:p w14:paraId="4094E239" w14:textId="77777777" w:rsidR="00716E72" w:rsidRDefault="00716E72" w:rsidP="00B97C6F">
      <w:pPr>
        <w:suppressAutoHyphens/>
        <w:jc w:val="center"/>
        <w:rPr>
          <w:b/>
          <w:sz w:val="22"/>
          <w:szCs w:val="22"/>
        </w:rPr>
      </w:pPr>
    </w:p>
    <w:p w14:paraId="27023A2B" w14:textId="77777777" w:rsidR="00CE1E82" w:rsidRPr="00CE1E82" w:rsidRDefault="00CE1E82" w:rsidP="00B97C6F">
      <w:pPr>
        <w:suppressAutoHyphens/>
        <w:jc w:val="center"/>
        <w:rPr>
          <w:b/>
          <w:sz w:val="22"/>
          <w:szCs w:val="22"/>
        </w:rPr>
      </w:pPr>
    </w:p>
    <w:p w14:paraId="2AB76898" w14:textId="77777777" w:rsidR="00716E72" w:rsidRPr="00AE26F5" w:rsidRDefault="008C300B" w:rsidP="00B97C6F">
      <w:pPr>
        <w:suppressAutoHyphens/>
        <w:jc w:val="center"/>
        <w:rPr>
          <w:b/>
          <w:sz w:val="22"/>
          <w:szCs w:val="22"/>
          <w:lang w:val="sr-Cyrl-RS"/>
        </w:rPr>
      </w:pPr>
      <w:r w:rsidRPr="00AE26F5">
        <w:rPr>
          <w:b/>
          <w:sz w:val="22"/>
          <w:szCs w:val="22"/>
          <w:lang w:val="sr-Cyrl-RS"/>
        </w:rPr>
        <w:t>и</w:t>
      </w:r>
    </w:p>
    <w:p w14:paraId="5934586C" w14:textId="77777777" w:rsidR="00716E72" w:rsidRPr="00AE26F5" w:rsidRDefault="00716E72" w:rsidP="00B97C6F">
      <w:pPr>
        <w:tabs>
          <w:tab w:val="left" w:pos="3435"/>
        </w:tabs>
        <w:suppressAutoHyphens/>
        <w:rPr>
          <w:b/>
          <w:sz w:val="22"/>
          <w:szCs w:val="22"/>
          <w:lang w:val="sr-Cyrl-RS"/>
        </w:rPr>
      </w:pPr>
      <w:r w:rsidRPr="00AE26F5">
        <w:rPr>
          <w:b/>
          <w:sz w:val="22"/>
          <w:szCs w:val="22"/>
          <w:lang w:val="sr-Cyrl-RS"/>
        </w:rPr>
        <w:tab/>
      </w:r>
    </w:p>
    <w:p w14:paraId="483112D5" w14:textId="77777777" w:rsidR="00716E72" w:rsidRPr="00AE26F5" w:rsidRDefault="00716E72" w:rsidP="00B97C6F">
      <w:pPr>
        <w:suppressAutoHyphens/>
        <w:jc w:val="center"/>
        <w:rPr>
          <w:b/>
          <w:sz w:val="22"/>
          <w:szCs w:val="22"/>
          <w:lang w:val="sr-Cyrl-RS"/>
        </w:rPr>
      </w:pPr>
    </w:p>
    <w:p w14:paraId="1DAC48ED" w14:textId="77777777" w:rsidR="00716E72" w:rsidRPr="00AE26F5" w:rsidRDefault="008C300B" w:rsidP="00B97C6F">
      <w:pPr>
        <w:suppressAutoHyphens/>
        <w:jc w:val="center"/>
        <w:rPr>
          <w:b/>
          <w:sz w:val="22"/>
          <w:szCs w:val="22"/>
          <w:lang w:val="sr-Cyrl-RS"/>
        </w:rPr>
      </w:pPr>
      <w:r w:rsidRPr="00AE26F5">
        <w:rPr>
          <w:b/>
          <w:sz w:val="22"/>
          <w:szCs w:val="22"/>
          <w:lang w:val="sr-Cyrl-RS"/>
        </w:rPr>
        <w:t>МЕЂУНАРОДНЕ</w:t>
      </w:r>
      <w:r w:rsidR="00DD0EF6" w:rsidRPr="00AE26F5">
        <w:rPr>
          <w:b/>
          <w:sz w:val="22"/>
          <w:szCs w:val="22"/>
          <w:lang w:val="sr-Cyrl-RS"/>
        </w:rPr>
        <w:t xml:space="preserve"> </w:t>
      </w:r>
      <w:r w:rsidRPr="00AE26F5">
        <w:rPr>
          <w:b/>
          <w:sz w:val="22"/>
          <w:szCs w:val="22"/>
          <w:lang w:val="sr-Cyrl-RS"/>
        </w:rPr>
        <w:t>БАНКЕ</w:t>
      </w:r>
      <w:r w:rsidR="00DD0EF6" w:rsidRPr="00AE26F5">
        <w:rPr>
          <w:b/>
          <w:sz w:val="22"/>
          <w:szCs w:val="22"/>
          <w:lang w:val="sr-Cyrl-RS"/>
        </w:rPr>
        <w:t xml:space="preserve"> </w:t>
      </w:r>
      <w:r w:rsidRPr="00AE26F5">
        <w:rPr>
          <w:b/>
          <w:sz w:val="22"/>
          <w:szCs w:val="22"/>
          <w:lang w:val="sr-Cyrl-RS"/>
        </w:rPr>
        <w:t>ЗА</w:t>
      </w:r>
      <w:r w:rsidR="00DD0EF6" w:rsidRPr="00AE26F5">
        <w:rPr>
          <w:b/>
          <w:sz w:val="22"/>
          <w:szCs w:val="22"/>
          <w:lang w:val="sr-Cyrl-RS"/>
        </w:rPr>
        <w:t xml:space="preserve"> </w:t>
      </w:r>
      <w:r w:rsidRPr="00AE26F5">
        <w:rPr>
          <w:b/>
          <w:sz w:val="22"/>
          <w:szCs w:val="22"/>
          <w:lang w:val="sr-Cyrl-RS"/>
        </w:rPr>
        <w:t>ОБНОВУ</w:t>
      </w:r>
    </w:p>
    <w:p w14:paraId="757673E0" w14:textId="77777777" w:rsidR="00716E72" w:rsidRPr="00AE26F5" w:rsidRDefault="008C300B" w:rsidP="00B97C6F">
      <w:pPr>
        <w:suppressAutoHyphens/>
        <w:jc w:val="center"/>
        <w:rPr>
          <w:b/>
          <w:sz w:val="22"/>
          <w:szCs w:val="22"/>
          <w:lang w:val="sr-Cyrl-RS"/>
        </w:rPr>
      </w:pPr>
      <w:r w:rsidRPr="00AE26F5">
        <w:rPr>
          <w:b/>
          <w:sz w:val="22"/>
          <w:szCs w:val="22"/>
          <w:lang w:val="sr-Cyrl-RS"/>
        </w:rPr>
        <w:t>И</w:t>
      </w:r>
      <w:r w:rsidR="00DD0EF6" w:rsidRPr="00AE26F5">
        <w:rPr>
          <w:b/>
          <w:sz w:val="22"/>
          <w:szCs w:val="22"/>
          <w:lang w:val="sr-Cyrl-RS"/>
        </w:rPr>
        <w:t xml:space="preserve"> </w:t>
      </w:r>
      <w:r w:rsidRPr="00AE26F5">
        <w:rPr>
          <w:b/>
          <w:sz w:val="22"/>
          <w:szCs w:val="22"/>
          <w:lang w:val="sr-Cyrl-RS"/>
        </w:rPr>
        <w:t>РАЗВОЈ</w:t>
      </w:r>
    </w:p>
    <w:p w14:paraId="5C485907" w14:textId="77777777" w:rsidR="00716E72" w:rsidRPr="00AE26F5" w:rsidRDefault="00716E72" w:rsidP="00B97C6F">
      <w:pPr>
        <w:suppressAutoHyphens/>
        <w:rPr>
          <w:b/>
          <w:sz w:val="22"/>
          <w:szCs w:val="22"/>
          <w:lang w:val="sr-Cyrl-RS"/>
        </w:rPr>
      </w:pPr>
    </w:p>
    <w:p w14:paraId="5D1E8977" w14:textId="77777777" w:rsidR="004F75D8" w:rsidRDefault="004F75D8">
      <w:pPr>
        <w:spacing w:after="160" w:line="259" w:lineRule="auto"/>
        <w:rPr>
          <w:b/>
          <w:bCs/>
          <w:sz w:val="22"/>
          <w:szCs w:val="22"/>
          <w:lang w:val="sr-Cyrl-RS"/>
        </w:rPr>
      </w:pPr>
      <w:r>
        <w:rPr>
          <w:sz w:val="22"/>
          <w:szCs w:val="22"/>
          <w:lang w:val="sr-Cyrl-RS"/>
        </w:rPr>
        <w:br w:type="page"/>
      </w:r>
    </w:p>
    <w:p w14:paraId="5A5F679C" w14:textId="2165E568" w:rsidR="00DD0EF6" w:rsidRPr="00AE26F5" w:rsidRDefault="008C300B" w:rsidP="00DD0EF6">
      <w:pPr>
        <w:pStyle w:val="Title"/>
        <w:rPr>
          <w:sz w:val="22"/>
          <w:szCs w:val="22"/>
          <w:lang w:val="sr-Cyrl-RS"/>
        </w:rPr>
      </w:pPr>
      <w:r w:rsidRPr="00AE26F5">
        <w:rPr>
          <w:sz w:val="22"/>
          <w:szCs w:val="22"/>
          <w:lang w:val="sr-Cyrl-RS"/>
        </w:rPr>
        <w:lastRenderedPageBreak/>
        <w:t>СПОРАЗУМ</w:t>
      </w:r>
      <w:r w:rsidR="00DD0EF6" w:rsidRPr="00AE26F5">
        <w:rPr>
          <w:sz w:val="22"/>
          <w:szCs w:val="22"/>
          <w:lang w:val="sr-Cyrl-RS"/>
        </w:rPr>
        <w:t xml:space="preserve"> </w:t>
      </w:r>
      <w:r w:rsidRPr="00AE26F5">
        <w:rPr>
          <w:sz w:val="22"/>
          <w:szCs w:val="22"/>
          <w:lang w:val="sr-Cyrl-RS"/>
        </w:rPr>
        <w:t>О</w:t>
      </w:r>
      <w:r w:rsidR="00DD0EF6" w:rsidRPr="00AE26F5">
        <w:rPr>
          <w:sz w:val="22"/>
          <w:szCs w:val="22"/>
          <w:lang w:val="sr-Cyrl-RS"/>
        </w:rPr>
        <w:t xml:space="preserve"> </w:t>
      </w:r>
      <w:r w:rsidRPr="00AE26F5">
        <w:rPr>
          <w:sz w:val="22"/>
          <w:szCs w:val="22"/>
          <w:lang w:val="sr-Cyrl-RS"/>
        </w:rPr>
        <w:t>ЗАЈМУ</w:t>
      </w:r>
    </w:p>
    <w:p w14:paraId="1916BF70" w14:textId="5AAFB225" w:rsidR="00DD0EF6" w:rsidRPr="00CE1E82" w:rsidRDefault="00DD0EF6" w:rsidP="00DD0EF6">
      <w:pPr>
        <w:jc w:val="both"/>
        <w:rPr>
          <w:sz w:val="22"/>
          <w:szCs w:val="22"/>
        </w:rPr>
      </w:pPr>
      <w:r w:rsidRPr="00AE26F5">
        <w:rPr>
          <w:sz w:val="22"/>
          <w:szCs w:val="22"/>
          <w:lang w:val="sr-Cyrl-RS"/>
        </w:rPr>
        <w:tab/>
      </w:r>
      <w:r w:rsidR="008C300B" w:rsidRPr="00AE26F5">
        <w:rPr>
          <w:sz w:val="22"/>
          <w:szCs w:val="22"/>
          <w:lang w:val="sr-Cyrl-RS"/>
        </w:rPr>
        <w:t>СПОРАЗУМ</w:t>
      </w:r>
      <w:r w:rsidRPr="00AE26F5">
        <w:rPr>
          <w:sz w:val="22"/>
          <w:szCs w:val="22"/>
          <w:lang w:val="sr-Cyrl-RS"/>
        </w:rPr>
        <w:t xml:space="preserve"> </w:t>
      </w:r>
      <w:r w:rsidR="008C300B" w:rsidRPr="00AE26F5">
        <w:rPr>
          <w:sz w:val="22"/>
          <w:szCs w:val="22"/>
          <w:lang w:val="sr-Cyrl-RS"/>
        </w:rPr>
        <w:t>закључен</w:t>
      </w:r>
      <w:r w:rsidRPr="00AE26F5">
        <w:rPr>
          <w:sz w:val="22"/>
          <w:szCs w:val="22"/>
          <w:lang w:val="sr-Cyrl-RS"/>
        </w:rPr>
        <w:t xml:space="preserve"> </w:t>
      </w:r>
      <w:r w:rsidR="008C300B" w:rsidRPr="00AE26F5">
        <w:rPr>
          <w:sz w:val="22"/>
          <w:szCs w:val="22"/>
          <w:lang w:val="sr-Cyrl-RS"/>
        </w:rPr>
        <w:t>на</w:t>
      </w:r>
      <w:r w:rsidRPr="00AE26F5">
        <w:rPr>
          <w:sz w:val="22"/>
          <w:szCs w:val="22"/>
          <w:lang w:val="sr-Cyrl-RS"/>
        </w:rPr>
        <w:t xml:space="preserve"> </w:t>
      </w:r>
      <w:r w:rsidR="008C300B" w:rsidRPr="00AE26F5">
        <w:rPr>
          <w:sz w:val="22"/>
          <w:szCs w:val="22"/>
          <w:lang w:val="sr-Cyrl-RS"/>
        </w:rPr>
        <w:t>Дан</w:t>
      </w:r>
      <w:r w:rsidRPr="00AE26F5">
        <w:rPr>
          <w:sz w:val="22"/>
          <w:szCs w:val="22"/>
          <w:lang w:val="sr-Cyrl-RS"/>
        </w:rPr>
        <w:t xml:space="preserve"> </w:t>
      </w:r>
      <w:r w:rsidR="008C300B" w:rsidRPr="00AE26F5">
        <w:rPr>
          <w:sz w:val="22"/>
          <w:szCs w:val="22"/>
          <w:lang w:val="sr-Cyrl-RS"/>
        </w:rPr>
        <w:t>потписивања</w:t>
      </w:r>
      <w:r w:rsidRPr="00AE26F5">
        <w:rPr>
          <w:sz w:val="22"/>
          <w:szCs w:val="22"/>
          <w:lang w:val="sr-Cyrl-RS"/>
        </w:rPr>
        <w:t xml:space="preserve"> </w:t>
      </w:r>
      <w:r w:rsidR="008C300B" w:rsidRPr="00AE26F5">
        <w:rPr>
          <w:sz w:val="22"/>
          <w:szCs w:val="22"/>
          <w:lang w:val="sr-Cyrl-RS"/>
        </w:rPr>
        <w:t>између</w:t>
      </w:r>
      <w:r w:rsidRPr="00AE26F5">
        <w:rPr>
          <w:sz w:val="22"/>
          <w:szCs w:val="22"/>
          <w:lang w:val="sr-Cyrl-RS"/>
        </w:rPr>
        <w:t xml:space="preserve"> </w:t>
      </w:r>
      <w:r w:rsidR="008C300B" w:rsidRPr="00AE26F5">
        <w:rPr>
          <w:sz w:val="22"/>
          <w:szCs w:val="22"/>
          <w:lang w:val="sr-Cyrl-RS"/>
        </w:rPr>
        <w:t>РЕПУБЛИКЕ</w:t>
      </w:r>
      <w:r w:rsidRPr="00AE26F5">
        <w:rPr>
          <w:sz w:val="22"/>
          <w:szCs w:val="22"/>
          <w:lang w:val="sr-Cyrl-RS"/>
        </w:rPr>
        <w:t xml:space="preserve"> </w:t>
      </w:r>
      <w:r w:rsidR="008C300B" w:rsidRPr="00AE26F5">
        <w:rPr>
          <w:sz w:val="22"/>
          <w:szCs w:val="22"/>
          <w:lang w:val="sr-Cyrl-RS"/>
        </w:rPr>
        <w:t>СРБИЈЕ</w:t>
      </w:r>
      <w:r w:rsidRPr="00AE26F5">
        <w:rPr>
          <w:sz w:val="22"/>
          <w:szCs w:val="22"/>
          <w:lang w:val="sr-Cyrl-RS"/>
        </w:rPr>
        <w:t xml:space="preserve"> (</w:t>
      </w:r>
      <w:r w:rsidR="008C300B" w:rsidRPr="00AE26F5">
        <w:rPr>
          <w:sz w:val="22"/>
          <w:szCs w:val="22"/>
          <w:lang w:val="sr-Cyrl-RS"/>
        </w:rPr>
        <w:t>у</w:t>
      </w:r>
      <w:r w:rsidRPr="00AE26F5">
        <w:rPr>
          <w:sz w:val="22"/>
          <w:szCs w:val="22"/>
          <w:lang w:val="sr-Cyrl-RS"/>
        </w:rPr>
        <w:t xml:space="preserve"> </w:t>
      </w:r>
      <w:r w:rsidR="008C300B" w:rsidRPr="00AE26F5">
        <w:rPr>
          <w:sz w:val="22"/>
          <w:szCs w:val="22"/>
          <w:lang w:val="sr-Cyrl-RS"/>
        </w:rPr>
        <w:t>даљем</w:t>
      </w:r>
      <w:r w:rsidRPr="00AE26F5">
        <w:rPr>
          <w:sz w:val="22"/>
          <w:szCs w:val="22"/>
          <w:lang w:val="sr-Cyrl-RS"/>
        </w:rPr>
        <w:t xml:space="preserve"> </w:t>
      </w:r>
      <w:r w:rsidR="008C300B" w:rsidRPr="00AE26F5">
        <w:rPr>
          <w:sz w:val="22"/>
          <w:szCs w:val="22"/>
          <w:lang w:val="sr-Cyrl-RS"/>
        </w:rPr>
        <w:t>тексту</w:t>
      </w:r>
      <w:r w:rsidRPr="00AE26F5">
        <w:rPr>
          <w:sz w:val="22"/>
          <w:szCs w:val="22"/>
          <w:lang w:val="sr-Cyrl-RS"/>
        </w:rPr>
        <w:t>: „</w:t>
      </w:r>
      <w:r w:rsidR="008C300B" w:rsidRPr="00AE26F5">
        <w:rPr>
          <w:sz w:val="22"/>
          <w:szCs w:val="22"/>
          <w:lang w:val="sr-Cyrl-RS"/>
        </w:rPr>
        <w:t>Зајмопримац</w:t>
      </w:r>
      <w:r w:rsidR="00CE1E82">
        <w:rPr>
          <w:sz w:val="22"/>
          <w:szCs w:val="22"/>
          <w:lang w:val="sr-Cyrl-RS"/>
        </w:rPr>
        <w:t>”</w:t>
      </w:r>
      <w:r w:rsidRPr="00AE26F5">
        <w:rPr>
          <w:sz w:val="22"/>
          <w:szCs w:val="22"/>
          <w:lang w:val="sr-Cyrl-RS"/>
        </w:rPr>
        <w:t xml:space="preserve">) </w:t>
      </w:r>
      <w:r w:rsidR="008C300B" w:rsidRPr="00AE26F5">
        <w:rPr>
          <w:sz w:val="22"/>
          <w:szCs w:val="22"/>
          <w:lang w:val="sr-Cyrl-RS"/>
        </w:rPr>
        <w:t>и</w:t>
      </w:r>
      <w:r w:rsidRPr="00AE26F5">
        <w:rPr>
          <w:sz w:val="22"/>
          <w:szCs w:val="22"/>
          <w:lang w:val="sr-Cyrl-RS"/>
        </w:rPr>
        <w:t xml:space="preserve"> </w:t>
      </w:r>
      <w:r w:rsidR="008C300B" w:rsidRPr="00AE26F5">
        <w:rPr>
          <w:sz w:val="22"/>
          <w:szCs w:val="22"/>
          <w:lang w:val="sr-Cyrl-RS"/>
        </w:rPr>
        <w:t>МЕЂУНАРОДНЕ</w:t>
      </w:r>
      <w:r w:rsidRPr="00AE26F5">
        <w:rPr>
          <w:sz w:val="22"/>
          <w:szCs w:val="22"/>
          <w:lang w:val="sr-Cyrl-RS"/>
        </w:rPr>
        <w:t xml:space="preserve"> </w:t>
      </w:r>
      <w:r w:rsidR="008C300B" w:rsidRPr="00AE26F5">
        <w:rPr>
          <w:sz w:val="22"/>
          <w:szCs w:val="22"/>
          <w:lang w:val="sr-Cyrl-RS"/>
        </w:rPr>
        <w:t>БАНКЕ</w:t>
      </w:r>
      <w:r w:rsidRPr="00AE26F5">
        <w:rPr>
          <w:sz w:val="22"/>
          <w:szCs w:val="22"/>
          <w:lang w:val="sr-Cyrl-RS"/>
        </w:rPr>
        <w:t xml:space="preserve"> </w:t>
      </w:r>
      <w:r w:rsidR="008C300B" w:rsidRPr="00AE26F5">
        <w:rPr>
          <w:sz w:val="22"/>
          <w:szCs w:val="22"/>
          <w:lang w:val="sr-Cyrl-RS"/>
        </w:rPr>
        <w:t>ЗА</w:t>
      </w:r>
      <w:r w:rsidRPr="00AE26F5">
        <w:rPr>
          <w:sz w:val="22"/>
          <w:szCs w:val="22"/>
          <w:lang w:val="sr-Cyrl-RS"/>
        </w:rPr>
        <w:t xml:space="preserve"> </w:t>
      </w:r>
      <w:r w:rsidR="008C300B" w:rsidRPr="00AE26F5">
        <w:rPr>
          <w:sz w:val="22"/>
          <w:szCs w:val="22"/>
          <w:lang w:val="sr-Cyrl-RS"/>
        </w:rPr>
        <w:t>ОБНОВУ</w:t>
      </w:r>
      <w:r w:rsidRPr="00AE26F5">
        <w:rPr>
          <w:sz w:val="22"/>
          <w:szCs w:val="22"/>
          <w:lang w:val="sr-Cyrl-RS"/>
        </w:rPr>
        <w:t xml:space="preserve"> </w:t>
      </w:r>
      <w:r w:rsidR="008C300B" w:rsidRPr="00AE26F5">
        <w:rPr>
          <w:sz w:val="22"/>
          <w:szCs w:val="22"/>
          <w:lang w:val="sr-Cyrl-RS"/>
        </w:rPr>
        <w:t>И</w:t>
      </w:r>
      <w:r w:rsidRPr="00AE26F5">
        <w:rPr>
          <w:sz w:val="22"/>
          <w:szCs w:val="22"/>
          <w:lang w:val="sr-Cyrl-RS"/>
        </w:rPr>
        <w:t xml:space="preserve"> </w:t>
      </w:r>
      <w:r w:rsidR="008C300B" w:rsidRPr="00AE26F5">
        <w:rPr>
          <w:sz w:val="22"/>
          <w:szCs w:val="22"/>
          <w:lang w:val="sr-Cyrl-RS"/>
        </w:rPr>
        <w:t>РАЗВОЈ</w:t>
      </w:r>
      <w:r w:rsidRPr="00AE26F5">
        <w:rPr>
          <w:sz w:val="22"/>
          <w:szCs w:val="22"/>
          <w:lang w:val="sr-Cyrl-RS"/>
        </w:rPr>
        <w:t xml:space="preserve"> (</w:t>
      </w:r>
      <w:r w:rsidR="008C300B" w:rsidRPr="00AE26F5">
        <w:rPr>
          <w:sz w:val="22"/>
          <w:szCs w:val="22"/>
          <w:lang w:val="sr-Cyrl-RS"/>
        </w:rPr>
        <w:t>у</w:t>
      </w:r>
      <w:r w:rsidRPr="00AE26F5">
        <w:rPr>
          <w:sz w:val="22"/>
          <w:szCs w:val="22"/>
          <w:lang w:val="sr-Cyrl-RS"/>
        </w:rPr>
        <w:t xml:space="preserve"> </w:t>
      </w:r>
      <w:r w:rsidR="008C300B" w:rsidRPr="00AE26F5">
        <w:rPr>
          <w:sz w:val="22"/>
          <w:szCs w:val="22"/>
          <w:lang w:val="sr-Cyrl-RS"/>
        </w:rPr>
        <w:t>даљем</w:t>
      </w:r>
      <w:r w:rsidRPr="00AE26F5">
        <w:rPr>
          <w:sz w:val="22"/>
          <w:szCs w:val="22"/>
          <w:lang w:val="sr-Cyrl-RS"/>
        </w:rPr>
        <w:t xml:space="preserve"> </w:t>
      </w:r>
      <w:r w:rsidR="008C300B" w:rsidRPr="00AE26F5">
        <w:rPr>
          <w:sz w:val="22"/>
          <w:szCs w:val="22"/>
          <w:lang w:val="sr-Cyrl-RS"/>
        </w:rPr>
        <w:t>тексту</w:t>
      </w:r>
      <w:r w:rsidRPr="00AE26F5">
        <w:rPr>
          <w:sz w:val="22"/>
          <w:szCs w:val="22"/>
          <w:lang w:val="sr-Cyrl-RS"/>
        </w:rPr>
        <w:t>: „</w:t>
      </w:r>
      <w:r w:rsidR="008C300B" w:rsidRPr="00AE26F5">
        <w:rPr>
          <w:sz w:val="22"/>
          <w:szCs w:val="22"/>
          <w:lang w:val="sr-Cyrl-RS"/>
        </w:rPr>
        <w:t>Банка</w:t>
      </w:r>
      <w:r w:rsidR="00CE1E82">
        <w:rPr>
          <w:sz w:val="22"/>
          <w:szCs w:val="22"/>
          <w:lang w:val="sr-Cyrl-RS"/>
        </w:rPr>
        <w:t>”</w:t>
      </w:r>
      <w:r w:rsidRPr="00AE26F5">
        <w:rPr>
          <w:sz w:val="22"/>
          <w:szCs w:val="22"/>
          <w:lang w:val="sr-Cyrl-RS"/>
        </w:rPr>
        <w:t>)</w:t>
      </w:r>
      <w:r w:rsidR="005A2669">
        <w:rPr>
          <w:sz w:val="22"/>
          <w:szCs w:val="22"/>
          <w:lang w:val="sr-Cyrl-RS"/>
        </w:rPr>
        <w:t>.</w:t>
      </w:r>
      <w:r w:rsidRPr="00AE26F5">
        <w:rPr>
          <w:sz w:val="22"/>
          <w:szCs w:val="22"/>
          <w:lang w:val="sr-Cyrl-RS"/>
        </w:rPr>
        <w:t xml:space="preserve"> </w:t>
      </w:r>
      <w:r w:rsidR="008C300B" w:rsidRPr="00AE26F5">
        <w:rPr>
          <w:sz w:val="22"/>
          <w:szCs w:val="22"/>
          <w:lang w:val="sr-Cyrl-RS"/>
        </w:rPr>
        <w:t>Зајмопримац</w:t>
      </w:r>
      <w:r w:rsidRPr="00AE26F5">
        <w:rPr>
          <w:sz w:val="22"/>
          <w:szCs w:val="22"/>
          <w:lang w:val="sr-Cyrl-RS"/>
        </w:rPr>
        <w:t xml:space="preserve"> </w:t>
      </w:r>
      <w:r w:rsidR="008C300B" w:rsidRPr="00AE26F5">
        <w:rPr>
          <w:sz w:val="22"/>
          <w:szCs w:val="22"/>
          <w:lang w:val="sr-Cyrl-RS"/>
        </w:rPr>
        <w:t>и</w:t>
      </w:r>
      <w:r w:rsidRPr="00AE26F5">
        <w:rPr>
          <w:sz w:val="22"/>
          <w:szCs w:val="22"/>
          <w:lang w:val="sr-Cyrl-RS"/>
        </w:rPr>
        <w:t xml:space="preserve"> </w:t>
      </w:r>
      <w:r w:rsidR="008C300B" w:rsidRPr="00AE26F5">
        <w:rPr>
          <w:sz w:val="22"/>
          <w:szCs w:val="22"/>
          <w:lang w:val="sr-Cyrl-RS"/>
        </w:rPr>
        <w:t>Банка</w:t>
      </w:r>
      <w:r w:rsidRPr="00AE26F5">
        <w:rPr>
          <w:sz w:val="22"/>
          <w:szCs w:val="22"/>
          <w:lang w:val="sr-Cyrl-RS"/>
        </w:rPr>
        <w:t xml:space="preserve"> </w:t>
      </w:r>
      <w:r w:rsidR="008C300B" w:rsidRPr="00AE26F5">
        <w:rPr>
          <w:sz w:val="22"/>
          <w:szCs w:val="22"/>
          <w:lang w:val="sr-Cyrl-RS"/>
        </w:rPr>
        <w:t>су</w:t>
      </w:r>
      <w:r w:rsidRPr="00AE26F5">
        <w:rPr>
          <w:sz w:val="22"/>
          <w:szCs w:val="22"/>
          <w:lang w:val="sr-Cyrl-RS"/>
        </w:rPr>
        <w:t xml:space="preserve"> </w:t>
      </w:r>
      <w:r w:rsidR="008C300B" w:rsidRPr="00AE26F5">
        <w:rPr>
          <w:sz w:val="22"/>
          <w:szCs w:val="22"/>
          <w:lang w:val="sr-Cyrl-RS"/>
        </w:rPr>
        <w:t>се</w:t>
      </w:r>
      <w:r w:rsidRPr="00AE26F5">
        <w:rPr>
          <w:sz w:val="22"/>
          <w:szCs w:val="22"/>
          <w:lang w:val="sr-Cyrl-RS"/>
        </w:rPr>
        <w:t xml:space="preserve"> </w:t>
      </w:r>
      <w:r w:rsidR="008C300B" w:rsidRPr="00AE26F5">
        <w:rPr>
          <w:sz w:val="22"/>
          <w:szCs w:val="22"/>
          <w:lang w:val="sr-Cyrl-RS"/>
        </w:rPr>
        <w:t>споразумели</w:t>
      </w:r>
      <w:r w:rsidRPr="00AE26F5">
        <w:rPr>
          <w:sz w:val="22"/>
          <w:szCs w:val="22"/>
          <w:lang w:val="sr-Cyrl-RS"/>
        </w:rPr>
        <w:t xml:space="preserve"> </w:t>
      </w:r>
      <w:r w:rsidR="008C300B" w:rsidRPr="00AE26F5">
        <w:rPr>
          <w:sz w:val="22"/>
          <w:szCs w:val="22"/>
          <w:lang w:val="sr-Cyrl-RS"/>
        </w:rPr>
        <w:t>о</w:t>
      </w:r>
      <w:r w:rsidRPr="00AE26F5">
        <w:rPr>
          <w:sz w:val="22"/>
          <w:szCs w:val="22"/>
          <w:lang w:val="sr-Cyrl-RS"/>
        </w:rPr>
        <w:t xml:space="preserve"> </w:t>
      </w:r>
      <w:r w:rsidR="008C300B" w:rsidRPr="00AE26F5">
        <w:rPr>
          <w:sz w:val="22"/>
          <w:szCs w:val="22"/>
          <w:lang w:val="sr-Cyrl-RS"/>
        </w:rPr>
        <w:t>следећем</w:t>
      </w:r>
      <w:r w:rsidRPr="00AE26F5">
        <w:rPr>
          <w:sz w:val="22"/>
          <w:szCs w:val="22"/>
          <w:lang w:val="sr-Cyrl-RS"/>
        </w:rPr>
        <w:t>:</w:t>
      </w:r>
    </w:p>
    <w:p w14:paraId="18BAF785" w14:textId="77777777" w:rsidR="00716E72" w:rsidRPr="00AE26F5" w:rsidRDefault="00716E72" w:rsidP="00B97C6F">
      <w:pPr>
        <w:jc w:val="both"/>
        <w:rPr>
          <w:sz w:val="22"/>
          <w:szCs w:val="22"/>
          <w:lang w:val="sr-Cyrl-RS"/>
        </w:rPr>
      </w:pPr>
    </w:p>
    <w:p w14:paraId="57B655E6" w14:textId="77777777" w:rsidR="00716E72" w:rsidRPr="00AE26F5" w:rsidRDefault="008C300B" w:rsidP="00B97C6F">
      <w:pPr>
        <w:pStyle w:val="Heading1"/>
        <w:spacing w:line="240" w:lineRule="auto"/>
        <w:rPr>
          <w:sz w:val="22"/>
          <w:szCs w:val="22"/>
          <w:lang w:val="sr-Cyrl-RS"/>
        </w:rPr>
      </w:pPr>
      <w:r w:rsidRPr="00AE26F5">
        <w:rPr>
          <w:sz w:val="22"/>
          <w:szCs w:val="22"/>
          <w:lang w:val="sr-Cyrl-RS"/>
        </w:rPr>
        <w:t>ЧЛАН</w:t>
      </w:r>
      <w:r w:rsidR="00716E72" w:rsidRPr="00AE26F5">
        <w:rPr>
          <w:sz w:val="22"/>
          <w:szCs w:val="22"/>
          <w:lang w:val="sr-Cyrl-RS"/>
        </w:rPr>
        <w:t xml:space="preserve"> </w:t>
      </w:r>
      <w:r w:rsidR="003917BF" w:rsidRPr="00AE26F5">
        <w:rPr>
          <w:sz w:val="22"/>
          <w:szCs w:val="22"/>
          <w:lang w:val="sr-Cyrl-RS"/>
        </w:rPr>
        <w:t>I</w:t>
      </w:r>
      <w:r w:rsidR="00716E72" w:rsidRPr="00AE26F5">
        <w:rPr>
          <w:sz w:val="22"/>
          <w:szCs w:val="22"/>
          <w:lang w:val="sr-Cyrl-RS"/>
        </w:rPr>
        <w:t xml:space="preserve"> — </w:t>
      </w:r>
      <w:r w:rsidRPr="00AE26F5">
        <w:rPr>
          <w:sz w:val="22"/>
          <w:szCs w:val="22"/>
          <w:lang w:val="sr-Cyrl-RS"/>
        </w:rPr>
        <w:t>ОПШТИ</w:t>
      </w:r>
      <w:r w:rsidR="00DD0EF6" w:rsidRPr="00AE26F5">
        <w:rPr>
          <w:sz w:val="22"/>
          <w:szCs w:val="22"/>
          <w:lang w:val="sr-Cyrl-RS"/>
        </w:rPr>
        <w:t xml:space="preserve"> </w:t>
      </w:r>
      <w:r w:rsidRPr="00AE26F5">
        <w:rPr>
          <w:sz w:val="22"/>
          <w:szCs w:val="22"/>
          <w:lang w:val="sr-Cyrl-RS"/>
        </w:rPr>
        <w:t>УСЛОВИ</w:t>
      </w:r>
      <w:r w:rsidR="00716E72" w:rsidRPr="00AE26F5">
        <w:rPr>
          <w:sz w:val="22"/>
          <w:szCs w:val="22"/>
          <w:lang w:val="sr-Cyrl-RS"/>
        </w:rPr>
        <w:t xml:space="preserve">; </w:t>
      </w:r>
      <w:r w:rsidRPr="00AE26F5">
        <w:rPr>
          <w:sz w:val="22"/>
          <w:szCs w:val="22"/>
          <w:lang w:val="sr-Cyrl-RS"/>
        </w:rPr>
        <w:t>ДЕФИНИЦИЈЕ</w:t>
      </w:r>
    </w:p>
    <w:p w14:paraId="090A3552" w14:textId="77777777" w:rsidR="00716E72" w:rsidRPr="00AE26F5" w:rsidRDefault="00716E72" w:rsidP="00B97C6F">
      <w:pPr>
        <w:rPr>
          <w:sz w:val="22"/>
          <w:szCs w:val="22"/>
          <w:lang w:val="sr-Cyrl-RS"/>
        </w:rPr>
      </w:pPr>
    </w:p>
    <w:p w14:paraId="67AC3951" w14:textId="77777777" w:rsidR="00DD0EF6" w:rsidRPr="00AE26F5" w:rsidRDefault="008C300B" w:rsidP="00DD0EF6">
      <w:pPr>
        <w:pStyle w:val="BodyText"/>
        <w:numPr>
          <w:ilvl w:val="1"/>
          <w:numId w:val="2"/>
        </w:numPr>
        <w:tabs>
          <w:tab w:val="clear" w:pos="1485"/>
          <w:tab w:val="num" w:pos="720"/>
        </w:tabs>
        <w:ind w:left="720" w:hanging="720"/>
        <w:rPr>
          <w:sz w:val="22"/>
          <w:szCs w:val="22"/>
          <w:lang w:val="sr-Cyrl-RS"/>
        </w:rPr>
      </w:pPr>
      <w:r w:rsidRPr="00AE26F5">
        <w:rPr>
          <w:sz w:val="22"/>
          <w:szCs w:val="22"/>
          <w:lang w:val="sr-Cyrl-RS"/>
        </w:rPr>
        <w:t>Општи</w:t>
      </w:r>
      <w:r w:rsidR="00DD0EF6" w:rsidRPr="00AE26F5">
        <w:rPr>
          <w:sz w:val="22"/>
          <w:szCs w:val="22"/>
          <w:lang w:val="sr-Cyrl-RS"/>
        </w:rPr>
        <w:t xml:space="preserve"> </w:t>
      </w:r>
      <w:r w:rsidRPr="00AE26F5">
        <w:rPr>
          <w:sz w:val="22"/>
          <w:szCs w:val="22"/>
          <w:lang w:val="sr-Cyrl-RS"/>
        </w:rPr>
        <w:t>услови</w:t>
      </w:r>
      <w:r w:rsidR="00DD0EF6" w:rsidRPr="00AE26F5">
        <w:rPr>
          <w:sz w:val="22"/>
          <w:szCs w:val="22"/>
          <w:lang w:val="sr-Cyrl-RS"/>
        </w:rPr>
        <w:t xml:space="preserve"> (</w:t>
      </w:r>
      <w:r w:rsidR="0015769D">
        <w:rPr>
          <w:sz w:val="22"/>
          <w:szCs w:val="22"/>
          <w:lang w:val="sr-Cyrl-RS"/>
        </w:rPr>
        <w:t>у смислу</w:t>
      </w:r>
      <w:r w:rsidR="00DD0EF6" w:rsidRPr="00AE26F5">
        <w:rPr>
          <w:sz w:val="22"/>
          <w:szCs w:val="22"/>
          <w:lang w:val="sr-Cyrl-RS"/>
        </w:rPr>
        <w:t xml:space="preserve"> </w:t>
      </w:r>
      <w:r w:rsidRPr="00AE26F5">
        <w:rPr>
          <w:sz w:val="22"/>
          <w:szCs w:val="22"/>
          <w:lang w:val="sr-Cyrl-RS"/>
        </w:rPr>
        <w:t>Прилог</w:t>
      </w:r>
      <w:r w:rsidR="0015769D">
        <w:rPr>
          <w:sz w:val="22"/>
          <w:szCs w:val="22"/>
          <w:lang w:val="sr-Cyrl-RS"/>
        </w:rPr>
        <w:t>а</w:t>
      </w:r>
      <w:r w:rsidR="00DD0EF6" w:rsidRPr="00AE26F5">
        <w:rPr>
          <w:sz w:val="22"/>
          <w:szCs w:val="22"/>
          <w:lang w:val="sr-Cyrl-RS"/>
        </w:rPr>
        <w:t xml:space="preserve"> </w:t>
      </w:r>
      <w:r w:rsidRPr="00AE26F5">
        <w:rPr>
          <w:sz w:val="22"/>
          <w:szCs w:val="22"/>
          <w:lang w:val="sr-Cyrl-RS"/>
        </w:rPr>
        <w:t>уз</w:t>
      </w:r>
      <w:r w:rsidR="00DD0EF6" w:rsidRPr="00AE26F5">
        <w:rPr>
          <w:sz w:val="22"/>
          <w:szCs w:val="22"/>
          <w:lang w:val="sr-Cyrl-RS"/>
        </w:rPr>
        <w:t xml:space="preserve"> </w:t>
      </w:r>
      <w:r w:rsidRPr="00AE26F5">
        <w:rPr>
          <w:sz w:val="22"/>
          <w:szCs w:val="22"/>
          <w:lang w:val="sr-Cyrl-RS"/>
        </w:rPr>
        <w:t>овај</w:t>
      </w:r>
      <w:r w:rsidR="00DD0EF6" w:rsidRPr="00AE26F5">
        <w:rPr>
          <w:sz w:val="22"/>
          <w:szCs w:val="22"/>
          <w:lang w:val="sr-Cyrl-RS"/>
        </w:rPr>
        <w:t xml:space="preserve"> </w:t>
      </w:r>
      <w:r w:rsidRPr="00AE26F5">
        <w:rPr>
          <w:sz w:val="22"/>
          <w:szCs w:val="22"/>
          <w:lang w:val="sr-Cyrl-RS"/>
        </w:rPr>
        <w:t>Споразум</w:t>
      </w:r>
      <w:r w:rsidR="00DD0EF6" w:rsidRPr="00AE26F5">
        <w:rPr>
          <w:sz w:val="22"/>
          <w:szCs w:val="22"/>
          <w:lang w:val="sr-Cyrl-RS"/>
        </w:rPr>
        <w:t xml:space="preserve">) </w:t>
      </w:r>
      <w:r w:rsidRPr="00AE26F5">
        <w:rPr>
          <w:sz w:val="22"/>
          <w:szCs w:val="22"/>
          <w:lang w:val="sr-Cyrl-RS"/>
        </w:rPr>
        <w:t>примењују</w:t>
      </w:r>
      <w:r w:rsidR="00DD0EF6" w:rsidRPr="00AE26F5">
        <w:rPr>
          <w:sz w:val="22"/>
          <w:szCs w:val="22"/>
          <w:lang w:val="sr-Cyrl-RS"/>
        </w:rPr>
        <w:t xml:space="preserve"> </w:t>
      </w:r>
      <w:r w:rsidRPr="00AE26F5">
        <w:rPr>
          <w:sz w:val="22"/>
          <w:szCs w:val="22"/>
          <w:lang w:val="sr-Cyrl-RS"/>
        </w:rPr>
        <w:t>се</w:t>
      </w:r>
      <w:r w:rsidR="00DD0EF6" w:rsidRPr="00AE26F5">
        <w:rPr>
          <w:sz w:val="22"/>
          <w:szCs w:val="22"/>
          <w:lang w:val="sr-Cyrl-RS"/>
        </w:rPr>
        <w:t xml:space="preserve"> </w:t>
      </w:r>
      <w:r w:rsidRPr="00AE26F5">
        <w:rPr>
          <w:sz w:val="22"/>
          <w:szCs w:val="22"/>
          <w:lang w:val="sr-Cyrl-RS"/>
        </w:rPr>
        <w:t>на</w:t>
      </w:r>
      <w:r w:rsidR="00DD0EF6" w:rsidRPr="00AE26F5">
        <w:rPr>
          <w:sz w:val="22"/>
          <w:szCs w:val="22"/>
          <w:lang w:val="sr-Cyrl-RS"/>
        </w:rPr>
        <w:t xml:space="preserve"> </w:t>
      </w:r>
      <w:r w:rsidRPr="00AE26F5">
        <w:rPr>
          <w:sz w:val="22"/>
          <w:szCs w:val="22"/>
          <w:lang w:val="sr-Cyrl-RS"/>
        </w:rPr>
        <w:t>овај</w:t>
      </w:r>
      <w:r w:rsidR="00DD0EF6" w:rsidRPr="00AE26F5">
        <w:rPr>
          <w:sz w:val="22"/>
          <w:szCs w:val="22"/>
          <w:lang w:val="sr-Cyrl-RS"/>
        </w:rPr>
        <w:t xml:space="preserve"> </w:t>
      </w:r>
      <w:r w:rsidRPr="00AE26F5">
        <w:rPr>
          <w:sz w:val="22"/>
          <w:szCs w:val="22"/>
          <w:lang w:val="sr-Cyrl-RS"/>
        </w:rPr>
        <w:t>Споразум</w:t>
      </w:r>
      <w:r w:rsidR="00DD0EF6" w:rsidRPr="00AE26F5">
        <w:rPr>
          <w:sz w:val="22"/>
          <w:szCs w:val="22"/>
          <w:lang w:val="sr-Cyrl-RS"/>
        </w:rPr>
        <w:t xml:space="preserve"> </w:t>
      </w:r>
      <w:r w:rsidRPr="00AE26F5">
        <w:rPr>
          <w:sz w:val="22"/>
          <w:szCs w:val="22"/>
          <w:lang w:val="sr-Cyrl-RS"/>
        </w:rPr>
        <w:t>и</w:t>
      </w:r>
      <w:r w:rsidR="00DD0EF6" w:rsidRPr="00AE26F5">
        <w:rPr>
          <w:sz w:val="22"/>
          <w:szCs w:val="22"/>
          <w:lang w:val="sr-Cyrl-RS"/>
        </w:rPr>
        <w:t xml:space="preserve"> </w:t>
      </w:r>
      <w:r w:rsidRPr="00AE26F5">
        <w:rPr>
          <w:sz w:val="22"/>
          <w:szCs w:val="22"/>
          <w:lang w:val="sr-Cyrl-RS"/>
        </w:rPr>
        <w:t>чине</w:t>
      </w:r>
      <w:r w:rsidR="00DD0EF6" w:rsidRPr="00AE26F5">
        <w:rPr>
          <w:sz w:val="22"/>
          <w:szCs w:val="22"/>
          <w:lang w:val="sr-Cyrl-RS"/>
        </w:rPr>
        <w:t xml:space="preserve"> </w:t>
      </w:r>
      <w:r w:rsidRPr="00AE26F5">
        <w:rPr>
          <w:sz w:val="22"/>
          <w:szCs w:val="22"/>
          <w:lang w:val="sr-Cyrl-RS"/>
        </w:rPr>
        <w:t>његов</w:t>
      </w:r>
      <w:r w:rsidR="00DD0EF6" w:rsidRPr="00AE26F5">
        <w:rPr>
          <w:sz w:val="22"/>
          <w:szCs w:val="22"/>
          <w:lang w:val="sr-Cyrl-RS"/>
        </w:rPr>
        <w:t xml:space="preserve"> </w:t>
      </w:r>
      <w:r w:rsidRPr="00AE26F5">
        <w:rPr>
          <w:sz w:val="22"/>
          <w:szCs w:val="22"/>
          <w:lang w:val="sr-Cyrl-RS"/>
        </w:rPr>
        <w:t>саставни</w:t>
      </w:r>
      <w:r w:rsidR="00DD0EF6" w:rsidRPr="00AE26F5">
        <w:rPr>
          <w:sz w:val="22"/>
          <w:szCs w:val="22"/>
          <w:lang w:val="sr-Cyrl-RS"/>
        </w:rPr>
        <w:t xml:space="preserve"> </w:t>
      </w:r>
      <w:r w:rsidRPr="00AE26F5">
        <w:rPr>
          <w:sz w:val="22"/>
          <w:szCs w:val="22"/>
          <w:lang w:val="sr-Cyrl-RS"/>
        </w:rPr>
        <w:t>део</w:t>
      </w:r>
      <w:r w:rsidR="00DD0EF6" w:rsidRPr="00AE26F5">
        <w:rPr>
          <w:sz w:val="22"/>
          <w:szCs w:val="22"/>
          <w:lang w:val="sr-Cyrl-RS"/>
        </w:rPr>
        <w:t>.</w:t>
      </w:r>
    </w:p>
    <w:p w14:paraId="551FD0E9" w14:textId="77777777" w:rsidR="00716E72" w:rsidRPr="00AE26F5" w:rsidRDefault="00716E72" w:rsidP="00B97C6F">
      <w:pPr>
        <w:pStyle w:val="BodyText"/>
        <w:tabs>
          <w:tab w:val="num" w:pos="720"/>
        </w:tabs>
        <w:ind w:left="720" w:hanging="720"/>
        <w:rPr>
          <w:sz w:val="22"/>
          <w:szCs w:val="22"/>
          <w:lang w:val="sr-Cyrl-RS"/>
        </w:rPr>
      </w:pPr>
    </w:p>
    <w:p w14:paraId="409E577B" w14:textId="77777777" w:rsidR="00DD0EF6" w:rsidRPr="00AE26F5" w:rsidRDefault="008C300B" w:rsidP="00DD0EF6">
      <w:pPr>
        <w:pStyle w:val="BodyText"/>
        <w:numPr>
          <w:ilvl w:val="1"/>
          <w:numId w:val="2"/>
        </w:numPr>
        <w:tabs>
          <w:tab w:val="clear" w:pos="1485"/>
          <w:tab w:val="num" w:pos="720"/>
        </w:tabs>
        <w:ind w:left="720" w:hanging="720"/>
        <w:rPr>
          <w:sz w:val="22"/>
          <w:szCs w:val="22"/>
          <w:lang w:val="sr-Cyrl-RS"/>
        </w:rPr>
      </w:pPr>
      <w:r w:rsidRPr="00AE26F5">
        <w:rPr>
          <w:sz w:val="22"/>
          <w:szCs w:val="22"/>
          <w:lang w:val="sr-Cyrl-RS"/>
        </w:rPr>
        <w:t>Осим</w:t>
      </w:r>
      <w:r w:rsidR="00DD0EF6" w:rsidRPr="00AE26F5">
        <w:rPr>
          <w:sz w:val="22"/>
          <w:szCs w:val="22"/>
          <w:lang w:val="sr-Cyrl-RS"/>
        </w:rPr>
        <w:t xml:space="preserve"> </w:t>
      </w:r>
      <w:r w:rsidRPr="00AE26F5">
        <w:rPr>
          <w:sz w:val="22"/>
          <w:szCs w:val="22"/>
          <w:lang w:val="sr-Cyrl-RS"/>
        </w:rPr>
        <w:t>уколико</w:t>
      </w:r>
      <w:r w:rsidR="00DD0EF6" w:rsidRPr="00AE26F5">
        <w:rPr>
          <w:sz w:val="22"/>
          <w:szCs w:val="22"/>
          <w:lang w:val="sr-Cyrl-RS"/>
        </w:rPr>
        <w:t xml:space="preserve"> </w:t>
      </w:r>
      <w:r w:rsidRPr="00AE26F5">
        <w:rPr>
          <w:sz w:val="22"/>
          <w:szCs w:val="22"/>
          <w:lang w:val="sr-Cyrl-RS"/>
        </w:rPr>
        <w:t>значење</w:t>
      </w:r>
      <w:r w:rsidR="00DD0EF6" w:rsidRPr="00AE26F5">
        <w:rPr>
          <w:sz w:val="22"/>
          <w:szCs w:val="22"/>
          <w:lang w:val="sr-Cyrl-RS"/>
        </w:rPr>
        <w:t xml:space="preserve"> </w:t>
      </w:r>
      <w:r w:rsidRPr="00AE26F5">
        <w:rPr>
          <w:sz w:val="22"/>
          <w:szCs w:val="22"/>
          <w:lang w:val="sr-Cyrl-RS"/>
        </w:rPr>
        <w:t>у</w:t>
      </w:r>
      <w:r w:rsidR="00DD0EF6" w:rsidRPr="00AE26F5">
        <w:rPr>
          <w:sz w:val="22"/>
          <w:szCs w:val="22"/>
          <w:lang w:val="sr-Cyrl-RS"/>
        </w:rPr>
        <w:t xml:space="preserve"> </w:t>
      </w:r>
      <w:r w:rsidRPr="00AE26F5">
        <w:rPr>
          <w:sz w:val="22"/>
          <w:szCs w:val="22"/>
          <w:lang w:val="sr-Cyrl-RS"/>
        </w:rPr>
        <w:t>конкретном</w:t>
      </w:r>
      <w:r w:rsidR="00DD0EF6" w:rsidRPr="00AE26F5">
        <w:rPr>
          <w:sz w:val="22"/>
          <w:szCs w:val="22"/>
          <w:lang w:val="sr-Cyrl-RS"/>
        </w:rPr>
        <w:t xml:space="preserve"> </w:t>
      </w:r>
      <w:r w:rsidRPr="00AE26F5">
        <w:rPr>
          <w:sz w:val="22"/>
          <w:szCs w:val="22"/>
          <w:lang w:val="sr-Cyrl-RS"/>
        </w:rPr>
        <w:t>контексту</w:t>
      </w:r>
      <w:r w:rsidR="00DD0EF6" w:rsidRPr="00AE26F5">
        <w:rPr>
          <w:sz w:val="22"/>
          <w:szCs w:val="22"/>
          <w:lang w:val="sr-Cyrl-RS"/>
        </w:rPr>
        <w:t xml:space="preserve"> </w:t>
      </w:r>
      <w:r w:rsidRPr="00AE26F5">
        <w:rPr>
          <w:sz w:val="22"/>
          <w:szCs w:val="22"/>
          <w:lang w:val="sr-Cyrl-RS"/>
        </w:rPr>
        <w:t>није</w:t>
      </w:r>
      <w:r w:rsidR="00DD0EF6" w:rsidRPr="00AE26F5">
        <w:rPr>
          <w:sz w:val="22"/>
          <w:szCs w:val="22"/>
          <w:lang w:val="sr-Cyrl-RS"/>
        </w:rPr>
        <w:t xml:space="preserve"> </w:t>
      </w:r>
      <w:r w:rsidRPr="00AE26F5">
        <w:rPr>
          <w:sz w:val="22"/>
          <w:szCs w:val="22"/>
          <w:lang w:val="sr-Cyrl-RS"/>
        </w:rPr>
        <w:t>другачије</w:t>
      </w:r>
      <w:r w:rsidR="00DD0EF6" w:rsidRPr="00AE26F5">
        <w:rPr>
          <w:sz w:val="22"/>
          <w:szCs w:val="22"/>
          <w:lang w:val="sr-Cyrl-RS"/>
        </w:rPr>
        <w:t xml:space="preserve">, </w:t>
      </w:r>
      <w:r w:rsidRPr="00AE26F5">
        <w:rPr>
          <w:sz w:val="22"/>
          <w:szCs w:val="22"/>
          <w:lang w:val="sr-Cyrl-RS"/>
        </w:rPr>
        <w:t>термини</w:t>
      </w:r>
      <w:r w:rsidR="00DD0EF6" w:rsidRPr="00AE26F5">
        <w:rPr>
          <w:sz w:val="22"/>
          <w:szCs w:val="22"/>
          <w:lang w:val="sr-Cyrl-RS"/>
        </w:rPr>
        <w:t xml:space="preserve"> </w:t>
      </w:r>
      <w:r w:rsidRPr="00AE26F5">
        <w:rPr>
          <w:sz w:val="22"/>
          <w:szCs w:val="22"/>
          <w:lang w:val="sr-Cyrl-RS"/>
        </w:rPr>
        <w:t>коришћени</w:t>
      </w:r>
      <w:r w:rsidR="00DD0EF6" w:rsidRPr="00AE26F5">
        <w:rPr>
          <w:sz w:val="22"/>
          <w:szCs w:val="22"/>
          <w:lang w:val="sr-Cyrl-RS"/>
        </w:rPr>
        <w:t xml:space="preserve"> </w:t>
      </w:r>
      <w:r w:rsidRPr="00AE26F5">
        <w:rPr>
          <w:sz w:val="22"/>
          <w:szCs w:val="22"/>
          <w:lang w:val="sr-Cyrl-RS"/>
        </w:rPr>
        <w:t>у</w:t>
      </w:r>
      <w:r w:rsidR="00DD0EF6" w:rsidRPr="00AE26F5">
        <w:rPr>
          <w:sz w:val="22"/>
          <w:szCs w:val="22"/>
          <w:lang w:val="sr-Cyrl-RS"/>
        </w:rPr>
        <w:t xml:space="preserve"> </w:t>
      </w:r>
      <w:r w:rsidRPr="00AE26F5">
        <w:rPr>
          <w:sz w:val="22"/>
          <w:szCs w:val="22"/>
          <w:lang w:val="sr-Cyrl-RS"/>
        </w:rPr>
        <w:t>овом</w:t>
      </w:r>
      <w:r w:rsidR="00DD0EF6" w:rsidRPr="00AE26F5">
        <w:rPr>
          <w:sz w:val="22"/>
          <w:szCs w:val="22"/>
          <w:lang w:val="sr-Cyrl-RS"/>
        </w:rPr>
        <w:t xml:space="preserve"> </w:t>
      </w:r>
      <w:r w:rsidRPr="00AE26F5">
        <w:rPr>
          <w:sz w:val="22"/>
          <w:szCs w:val="22"/>
          <w:lang w:val="sr-Cyrl-RS"/>
        </w:rPr>
        <w:t>Споразуму</w:t>
      </w:r>
      <w:r w:rsidR="00DD0EF6" w:rsidRPr="00AE26F5">
        <w:rPr>
          <w:sz w:val="22"/>
          <w:szCs w:val="22"/>
          <w:lang w:val="sr-Cyrl-RS"/>
        </w:rPr>
        <w:t xml:space="preserve"> </w:t>
      </w:r>
      <w:r w:rsidRPr="00AE26F5">
        <w:rPr>
          <w:sz w:val="22"/>
          <w:szCs w:val="22"/>
          <w:lang w:val="sr-Cyrl-RS"/>
        </w:rPr>
        <w:t>писани</w:t>
      </w:r>
      <w:r w:rsidR="00DD0EF6" w:rsidRPr="00AE26F5">
        <w:rPr>
          <w:sz w:val="22"/>
          <w:szCs w:val="22"/>
          <w:lang w:val="sr-Cyrl-RS"/>
        </w:rPr>
        <w:t xml:space="preserve"> </w:t>
      </w:r>
      <w:r w:rsidRPr="00AE26F5">
        <w:rPr>
          <w:sz w:val="22"/>
          <w:szCs w:val="22"/>
          <w:lang w:val="sr-Cyrl-RS"/>
        </w:rPr>
        <w:t>великим</w:t>
      </w:r>
      <w:r w:rsidR="00DD0EF6" w:rsidRPr="00AE26F5">
        <w:rPr>
          <w:sz w:val="22"/>
          <w:szCs w:val="22"/>
          <w:lang w:val="sr-Cyrl-RS"/>
        </w:rPr>
        <w:t xml:space="preserve"> </w:t>
      </w:r>
      <w:r w:rsidRPr="00AE26F5">
        <w:rPr>
          <w:sz w:val="22"/>
          <w:szCs w:val="22"/>
          <w:lang w:val="sr-Cyrl-RS"/>
        </w:rPr>
        <w:t>почетним</w:t>
      </w:r>
      <w:r w:rsidR="00DD0EF6" w:rsidRPr="00AE26F5">
        <w:rPr>
          <w:sz w:val="22"/>
          <w:szCs w:val="22"/>
          <w:lang w:val="sr-Cyrl-RS"/>
        </w:rPr>
        <w:t xml:space="preserve"> </w:t>
      </w:r>
      <w:r w:rsidRPr="00AE26F5">
        <w:rPr>
          <w:sz w:val="22"/>
          <w:szCs w:val="22"/>
          <w:lang w:val="sr-Cyrl-RS"/>
        </w:rPr>
        <w:t>словом</w:t>
      </w:r>
      <w:r w:rsidR="00DD0EF6" w:rsidRPr="00AE26F5">
        <w:rPr>
          <w:sz w:val="22"/>
          <w:szCs w:val="22"/>
          <w:lang w:val="sr-Cyrl-RS"/>
        </w:rPr>
        <w:t xml:space="preserve"> </w:t>
      </w:r>
      <w:r w:rsidRPr="00AE26F5">
        <w:rPr>
          <w:sz w:val="22"/>
          <w:szCs w:val="22"/>
          <w:lang w:val="sr-Cyrl-RS"/>
        </w:rPr>
        <w:t>имају</w:t>
      </w:r>
      <w:r w:rsidR="00DD0EF6" w:rsidRPr="00AE26F5">
        <w:rPr>
          <w:sz w:val="22"/>
          <w:szCs w:val="22"/>
          <w:lang w:val="sr-Cyrl-RS"/>
        </w:rPr>
        <w:t xml:space="preserve"> </w:t>
      </w:r>
      <w:r w:rsidRPr="00AE26F5">
        <w:rPr>
          <w:sz w:val="22"/>
          <w:szCs w:val="22"/>
          <w:lang w:val="sr-Cyrl-RS"/>
        </w:rPr>
        <w:t>значења</w:t>
      </w:r>
      <w:r w:rsidR="00DD0EF6" w:rsidRPr="00AE26F5">
        <w:rPr>
          <w:sz w:val="22"/>
          <w:szCs w:val="22"/>
          <w:lang w:val="sr-Cyrl-RS"/>
        </w:rPr>
        <w:t xml:space="preserve"> </w:t>
      </w:r>
      <w:r w:rsidRPr="00AE26F5">
        <w:rPr>
          <w:sz w:val="22"/>
          <w:szCs w:val="22"/>
          <w:lang w:val="sr-Cyrl-RS"/>
        </w:rPr>
        <w:t>која</w:t>
      </w:r>
      <w:r w:rsidR="00DD0EF6" w:rsidRPr="00AE26F5">
        <w:rPr>
          <w:sz w:val="22"/>
          <w:szCs w:val="22"/>
          <w:lang w:val="sr-Cyrl-RS"/>
        </w:rPr>
        <w:t xml:space="preserve"> </w:t>
      </w:r>
      <w:r w:rsidRPr="00AE26F5">
        <w:rPr>
          <w:sz w:val="22"/>
          <w:szCs w:val="22"/>
          <w:lang w:val="sr-Cyrl-RS"/>
        </w:rPr>
        <w:t>су</w:t>
      </w:r>
      <w:r w:rsidR="00DD0EF6" w:rsidRPr="00AE26F5">
        <w:rPr>
          <w:sz w:val="22"/>
          <w:szCs w:val="22"/>
          <w:lang w:val="sr-Cyrl-RS"/>
        </w:rPr>
        <w:t xml:space="preserve"> </w:t>
      </w:r>
      <w:r w:rsidRPr="00AE26F5">
        <w:rPr>
          <w:sz w:val="22"/>
          <w:szCs w:val="22"/>
          <w:lang w:val="sr-Cyrl-RS"/>
        </w:rPr>
        <w:t>им</w:t>
      </w:r>
      <w:r w:rsidR="00DD0EF6" w:rsidRPr="00AE26F5">
        <w:rPr>
          <w:sz w:val="22"/>
          <w:szCs w:val="22"/>
          <w:lang w:val="sr-Cyrl-RS"/>
        </w:rPr>
        <w:t xml:space="preserve"> </w:t>
      </w:r>
      <w:r w:rsidRPr="00AE26F5">
        <w:rPr>
          <w:sz w:val="22"/>
          <w:szCs w:val="22"/>
          <w:lang w:val="sr-Cyrl-RS"/>
        </w:rPr>
        <w:t>дата</w:t>
      </w:r>
      <w:r w:rsidR="00DD0EF6" w:rsidRPr="00AE26F5">
        <w:rPr>
          <w:sz w:val="22"/>
          <w:szCs w:val="22"/>
          <w:lang w:val="sr-Cyrl-RS"/>
        </w:rPr>
        <w:t xml:space="preserve"> </w:t>
      </w:r>
      <w:r w:rsidRPr="00AE26F5">
        <w:rPr>
          <w:sz w:val="22"/>
          <w:szCs w:val="22"/>
          <w:lang w:val="sr-Cyrl-RS"/>
        </w:rPr>
        <w:t>у</w:t>
      </w:r>
      <w:r w:rsidR="00DD0EF6" w:rsidRPr="00AE26F5">
        <w:rPr>
          <w:sz w:val="22"/>
          <w:szCs w:val="22"/>
          <w:lang w:val="sr-Cyrl-RS"/>
        </w:rPr>
        <w:t xml:space="preserve"> </w:t>
      </w:r>
      <w:r w:rsidRPr="00AE26F5">
        <w:rPr>
          <w:sz w:val="22"/>
          <w:szCs w:val="22"/>
          <w:lang w:val="sr-Cyrl-RS"/>
        </w:rPr>
        <w:t>Општим</w:t>
      </w:r>
      <w:r w:rsidR="00DD0EF6" w:rsidRPr="00AE26F5">
        <w:rPr>
          <w:sz w:val="22"/>
          <w:szCs w:val="22"/>
          <w:lang w:val="sr-Cyrl-RS"/>
        </w:rPr>
        <w:t xml:space="preserve"> </w:t>
      </w:r>
      <w:r w:rsidRPr="00AE26F5">
        <w:rPr>
          <w:sz w:val="22"/>
          <w:szCs w:val="22"/>
          <w:lang w:val="sr-Cyrl-RS"/>
        </w:rPr>
        <w:t>условима</w:t>
      </w:r>
      <w:r w:rsidR="00DD0EF6" w:rsidRPr="00AE26F5">
        <w:rPr>
          <w:sz w:val="22"/>
          <w:szCs w:val="22"/>
          <w:lang w:val="sr-Cyrl-RS"/>
        </w:rPr>
        <w:t xml:space="preserve"> </w:t>
      </w:r>
      <w:r w:rsidRPr="00AE26F5">
        <w:rPr>
          <w:sz w:val="22"/>
          <w:szCs w:val="22"/>
          <w:lang w:val="sr-Cyrl-RS"/>
        </w:rPr>
        <w:t>или</w:t>
      </w:r>
      <w:r w:rsidR="00DD0EF6" w:rsidRPr="00AE26F5">
        <w:rPr>
          <w:sz w:val="22"/>
          <w:szCs w:val="22"/>
          <w:lang w:val="sr-Cyrl-RS"/>
        </w:rPr>
        <w:t xml:space="preserve"> </w:t>
      </w:r>
      <w:r w:rsidRPr="00AE26F5">
        <w:rPr>
          <w:sz w:val="22"/>
          <w:szCs w:val="22"/>
          <w:lang w:val="sr-Cyrl-RS"/>
        </w:rPr>
        <w:t>у</w:t>
      </w:r>
      <w:r w:rsidR="00DD0EF6" w:rsidRPr="00AE26F5">
        <w:rPr>
          <w:sz w:val="22"/>
          <w:szCs w:val="22"/>
          <w:lang w:val="sr-Cyrl-RS"/>
        </w:rPr>
        <w:t xml:space="preserve"> </w:t>
      </w:r>
      <w:r w:rsidRPr="00AE26F5">
        <w:rPr>
          <w:sz w:val="22"/>
          <w:szCs w:val="22"/>
          <w:lang w:val="sr-Cyrl-RS"/>
        </w:rPr>
        <w:t>Прилогу</w:t>
      </w:r>
      <w:r w:rsidR="00DD0EF6" w:rsidRPr="00AE26F5">
        <w:rPr>
          <w:sz w:val="22"/>
          <w:szCs w:val="22"/>
          <w:lang w:val="sr-Cyrl-RS"/>
        </w:rPr>
        <w:t xml:space="preserve"> </w:t>
      </w:r>
      <w:r w:rsidRPr="00AE26F5">
        <w:rPr>
          <w:sz w:val="22"/>
          <w:szCs w:val="22"/>
          <w:lang w:val="sr-Cyrl-RS"/>
        </w:rPr>
        <w:t>уз</w:t>
      </w:r>
      <w:r w:rsidR="00DD0EF6" w:rsidRPr="00AE26F5">
        <w:rPr>
          <w:sz w:val="22"/>
          <w:szCs w:val="22"/>
          <w:lang w:val="sr-Cyrl-RS"/>
        </w:rPr>
        <w:t xml:space="preserve"> </w:t>
      </w:r>
      <w:r w:rsidRPr="00AE26F5">
        <w:rPr>
          <w:sz w:val="22"/>
          <w:szCs w:val="22"/>
          <w:lang w:val="sr-Cyrl-RS"/>
        </w:rPr>
        <w:t>овај</w:t>
      </w:r>
      <w:r w:rsidR="00DD0EF6" w:rsidRPr="00AE26F5">
        <w:rPr>
          <w:sz w:val="22"/>
          <w:szCs w:val="22"/>
          <w:lang w:val="sr-Cyrl-RS"/>
        </w:rPr>
        <w:t xml:space="preserve"> </w:t>
      </w:r>
      <w:r w:rsidRPr="00AE26F5">
        <w:rPr>
          <w:sz w:val="22"/>
          <w:szCs w:val="22"/>
          <w:lang w:val="sr-Cyrl-RS"/>
        </w:rPr>
        <w:t>Споразум</w:t>
      </w:r>
      <w:r w:rsidR="00DD0EF6" w:rsidRPr="00AE26F5">
        <w:rPr>
          <w:sz w:val="22"/>
          <w:szCs w:val="22"/>
          <w:lang w:val="sr-Cyrl-RS"/>
        </w:rPr>
        <w:t>.</w:t>
      </w:r>
    </w:p>
    <w:p w14:paraId="158EE58C" w14:textId="77777777" w:rsidR="00716E72" w:rsidRPr="00AE26F5" w:rsidRDefault="00716E72" w:rsidP="00B97C6F">
      <w:pPr>
        <w:pStyle w:val="BodyText"/>
        <w:rPr>
          <w:sz w:val="22"/>
          <w:szCs w:val="22"/>
          <w:lang w:val="sr-Cyrl-RS"/>
        </w:rPr>
      </w:pPr>
    </w:p>
    <w:p w14:paraId="2608F9DD" w14:textId="77777777" w:rsidR="00716E72" w:rsidRPr="00AE26F5" w:rsidRDefault="008C300B" w:rsidP="00B97C6F">
      <w:pPr>
        <w:pStyle w:val="BodyText"/>
        <w:jc w:val="center"/>
        <w:rPr>
          <w:b/>
          <w:bCs/>
          <w:sz w:val="22"/>
          <w:szCs w:val="22"/>
          <w:lang w:val="sr-Cyrl-RS"/>
        </w:rPr>
      </w:pPr>
      <w:r w:rsidRPr="00AE26F5">
        <w:rPr>
          <w:b/>
          <w:bCs/>
          <w:sz w:val="22"/>
          <w:szCs w:val="22"/>
          <w:lang w:val="sr-Cyrl-RS"/>
        </w:rPr>
        <w:t>ЧЛАН</w:t>
      </w:r>
      <w:r w:rsidR="00716E72" w:rsidRPr="00AE26F5">
        <w:rPr>
          <w:b/>
          <w:bCs/>
          <w:sz w:val="22"/>
          <w:szCs w:val="22"/>
          <w:lang w:val="sr-Cyrl-RS"/>
        </w:rPr>
        <w:t xml:space="preserve"> </w:t>
      </w:r>
      <w:r w:rsidR="003917BF" w:rsidRPr="00AE26F5">
        <w:rPr>
          <w:b/>
          <w:bCs/>
          <w:sz w:val="22"/>
          <w:szCs w:val="22"/>
          <w:lang w:val="sr-Cyrl-RS"/>
        </w:rPr>
        <w:t>II</w:t>
      </w:r>
      <w:r w:rsidR="00716E72" w:rsidRPr="00AE26F5">
        <w:rPr>
          <w:b/>
          <w:bCs/>
          <w:sz w:val="22"/>
          <w:szCs w:val="22"/>
          <w:lang w:val="sr-Cyrl-RS"/>
        </w:rPr>
        <w:t xml:space="preserve"> — </w:t>
      </w:r>
      <w:r w:rsidRPr="00AE26F5">
        <w:rPr>
          <w:b/>
          <w:bCs/>
          <w:sz w:val="22"/>
          <w:szCs w:val="22"/>
          <w:lang w:val="sr-Cyrl-RS"/>
        </w:rPr>
        <w:t>ЗАЈАМ</w:t>
      </w:r>
    </w:p>
    <w:p w14:paraId="41664A22" w14:textId="77777777" w:rsidR="00716E72" w:rsidRPr="00DD0EF6" w:rsidRDefault="00716E72" w:rsidP="00B97C6F">
      <w:pPr>
        <w:pStyle w:val="BodyText"/>
        <w:jc w:val="center"/>
        <w:rPr>
          <w:b/>
          <w:bCs/>
          <w:sz w:val="22"/>
          <w:szCs w:val="22"/>
          <w:lang w:val="sr-Latn-RS"/>
        </w:rPr>
      </w:pPr>
    </w:p>
    <w:p w14:paraId="0C36D2B2" w14:textId="7639D539" w:rsidR="00716E72" w:rsidRPr="00AE26F5" w:rsidRDefault="00716E72" w:rsidP="00B97C6F">
      <w:pPr>
        <w:pStyle w:val="BodyText"/>
        <w:ind w:left="720" w:hanging="720"/>
        <w:rPr>
          <w:sz w:val="22"/>
          <w:szCs w:val="22"/>
          <w:lang w:val="sr-Cyrl-RS"/>
        </w:rPr>
      </w:pPr>
      <w:r w:rsidRPr="00DD0EF6">
        <w:rPr>
          <w:sz w:val="22"/>
          <w:szCs w:val="22"/>
          <w:lang w:val="sr-Latn-RS"/>
        </w:rPr>
        <w:t>2.01.</w:t>
      </w:r>
      <w:r w:rsidRPr="00DD0EF6">
        <w:rPr>
          <w:sz w:val="22"/>
          <w:szCs w:val="22"/>
          <w:lang w:val="sr-Latn-RS"/>
        </w:rPr>
        <w:tab/>
      </w:r>
      <w:r w:rsidR="008C300B" w:rsidRPr="00AE26F5">
        <w:rPr>
          <w:sz w:val="22"/>
          <w:szCs w:val="22"/>
          <w:lang w:val="sr-Cyrl-RS"/>
        </w:rPr>
        <w:t>Банка</w:t>
      </w:r>
      <w:r w:rsidR="00DD0EF6" w:rsidRPr="00AE26F5">
        <w:rPr>
          <w:sz w:val="22"/>
          <w:szCs w:val="22"/>
          <w:lang w:val="sr-Cyrl-RS"/>
        </w:rPr>
        <w:t xml:space="preserve"> </w:t>
      </w:r>
      <w:r w:rsidR="008C300B" w:rsidRPr="00AE26F5">
        <w:rPr>
          <w:sz w:val="22"/>
          <w:szCs w:val="22"/>
          <w:lang w:val="sr-Cyrl-RS"/>
        </w:rPr>
        <w:t>је</w:t>
      </w:r>
      <w:r w:rsidR="00DD0EF6" w:rsidRPr="00AE26F5">
        <w:rPr>
          <w:sz w:val="22"/>
          <w:szCs w:val="22"/>
          <w:lang w:val="sr-Cyrl-RS"/>
        </w:rPr>
        <w:t xml:space="preserve"> </w:t>
      </w:r>
      <w:r w:rsidR="008C300B" w:rsidRPr="00AE26F5">
        <w:rPr>
          <w:sz w:val="22"/>
          <w:szCs w:val="22"/>
          <w:lang w:val="sr-Cyrl-RS"/>
        </w:rPr>
        <w:t>сагласна</w:t>
      </w:r>
      <w:r w:rsidR="00DD0EF6" w:rsidRPr="00AE26F5">
        <w:rPr>
          <w:sz w:val="22"/>
          <w:szCs w:val="22"/>
          <w:lang w:val="sr-Cyrl-RS"/>
        </w:rPr>
        <w:t xml:space="preserve"> </w:t>
      </w:r>
      <w:r w:rsidR="008C300B" w:rsidRPr="00AE26F5">
        <w:rPr>
          <w:sz w:val="22"/>
          <w:szCs w:val="22"/>
          <w:lang w:val="sr-Cyrl-RS"/>
        </w:rPr>
        <w:t>да</w:t>
      </w:r>
      <w:r w:rsidR="00DD0EF6" w:rsidRPr="00AE26F5">
        <w:rPr>
          <w:sz w:val="22"/>
          <w:szCs w:val="22"/>
          <w:lang w:val="sr-Cyrl-RS"/>
        </w:rPr>
        <w:t xml:space="preserve"> </w:t>
      </w:r>
      <w:r w:rsidR="008C300B" w:rsidRPr="00AE26F5">
        <w:rPr>
          <w:sz w:val="22"/>
          <w:szCs w:val="22"/>
          <w:lang w:val="sr-Cyrl-RS"/>
        </w:rPr>
        <w:t>позајми</w:t>
      </w:r>
      <w:r w:rsidR="00DD0EF6" w:rsidRPr="00AE26F5">
        <w:rPr>
          <w:sz w:val="22"/>
          <w:szCs w:val="22"/>
          <w:lang w:val="sr-Cyrl-RS"/>
        </w:rPr>
        <w:t xml:space="preserve"> </w:t>
      </w:r>
      <w:r w:rsidR="008C300B" w:rsidRPr="00AE26F5">
        <w:rPr>
          <w:sz w:val="22"/>
          <w:szCs w:val="22"/>
          <w:lang w:val="sr-Cyrl-RS"/>
        </w:rPr>
        <w:t>Зајмопримцу</w:t>
      </w:r>
      <w:r w:rsidR="00DD0EF6" w:rsidRPr="00AE26F5">
        <w:rPr>
          <w:sz w:val="22"/>
          <w:szCs w:val="22"/>
          <w:lang w:val="sr-Cyrl-RS"/>
        </w:rPr>
        <w:t xml:space="preserve"> </w:t>
      </w:r>
      <w:r w:rsidR="008C300B" w:rsidRPr="00AE26F5">
        <w:rPr>
          <w:sz w:val="22"/>
          <w:szCs w:val="22"/>
          <w:lang w:val="sr-Cyrl-RS"/>
        </w:rPr>
        <w:t>износ</w:t>
      </w:r>
      <w:r w:rsidR="00DD0EF6" w:rsidRPr="00AE26F5">
        <w:rPr>
          <w:sz w:val="22"/>
          <w:szCs w:val="22"/>
          <w:lang w:val="sr-Cyrl-RS"/>
        </w:rPr>
        <w:t xml:space="preserve"> </w:t>
      </w:r>
      <w:r w:rsidR="008C300B" w:rsidRPr="00AE26F5">
        <w:rPr>
          <w:sz w:val="22"/>
          <w:szCs w:val="22"/>
          <w:lang w:val="sr-Cyrl-RS"/>
        </w:rPr>
        <w:t>од</w:t>
      </w:r>
      <w:r w:rsidR="00B03DF9">
        <w:rPr>
          <w:sz w:val="22"/>
          <w:szCs w:val="22"/>
          <w:lang w:val="sr-Cyrl-RS"/>
        </w:rPr>
        <w:t xml:space="preserve"> шездесет шест милиона три стотине хиљада евра </w:t>
      </w:r>
      <w:r w:rsidRPr="00AE26F5">
        <w:rPr>
          <w:sz w:val="22"/>
          <w:szCs w:val="22"/>
          <w:lang w:val="sr-Cyrl-RS"/>
        </w:rPr>
        <w:t>(</w:t>
      </w:r>
      <w:r w:rsidR="00B03DF9">
        <w:rPr>
          <w:sz w:val="22"/>
          <w:szCs w:val="22"/>
          <w:lang w:val="sr-Cyrl-RS"/>
        </w:rPr>
        <w:t>66</w:t>
      </w:r>
      <w:r w:rsidR="00DD0EF6" w:rsidRPr="00AE26F5">
        <w:rPr>
          <w:sz w:val="22"/>
          <w:szCs w:val="22"/>
          <w:lang w:val="sr-Cyrl-RS"/>
        </w:rPr>
        <w:t>.</w:t>
      </w:r>
      <w:r w:rsidR="00B03DF9">
        <w:rPr>
          <w:sz w:val="22"/>
          <w:szCs w:val="22"/>
          <w:lang w:val="sr-Cyrl-RS"/>
        </w:rPr>
        <w:t>30</w:t>
      </w:r>
      <w:r w:rsidR="00DD0EF6" w:rsidRPr="00AE26F5">
        <w:rPr>
          <w:sz w:val="22"/>
          <w:szCs w:val="22"/>
          <w:lang w:val="sr-Cyrl-RS"/>
        </w:rPr>
        <w:t>0.</w:t>
      </w:r>
      <w:r w:rsidR="00FB0178" w:rsidRPr="00AE26F5">
        <w:rPr>
          <w:sz w:val="22"/>
          <w:szCs w:val="22"/>
          <w:lang w:val="sr-Cyrl-RS"/>
        </w:rPr>
        <w:t>000</w:t>
      </w:r>
      <w:r w:rsidR="00DD0EF6" w:rsidRPr="00AE26F5">
        <w:rPr>
          <w:sz w:val="22"/>
          <w:szCs w:val="22"/>
          <w:lang w:val="sr-Cyrl-RS"/>
        </w:rPr>
        <w:t xml:space="preserve"> </w:t>
      </w:r>
      <w:r w:rsidR="004F75D8">
        <w:rPr>
          <w:sz w:val="22"/>
          <w:szCs w:val="22"/>
          <w:lang w:val="sr-Cyrl-RS"/>
        </w:rPr>
        <w:t>ЕУР</w:t>
      </w:r>
      <w:r w:rsidRPr="00AE26F5">
        <w:rPr>
          <w:sz w:val="22"/>
          <w:szCs w:val="22"/>
          <w:lang w:val="sr-Cyrl-RS"/>
        </w:rPr>
        <w:t xml:space="preserve">), </w:t>
      </w:r>
      <w:r w:rsidR="008C300B" w:rsidRPr="00AE26F5">
        <w:rPr>
          <w:sz w:val="22"/>
          <w:szCs w:val="22"/>
          <w:lang w:val="sr-Cyrl-RS"/>
        </w:rPr>
        <w:t>с</w:t>
      </w:r>
      <w:r w:rsidR="00DD0EF6" w:rsidRPr="00AE26F5">
        <w:rPr>
          <w:sz w:val="22"/>
          <w:szCs w:val="22"/>
          <w:lang w:val="sr-Cyrl-RS"/>
        </w:rPr>
        <w:t xml:space="preserve"> </w:t>
      </w:r>
      <w:r w:rsidR="008C300B" w:rsidRPr="00AE26F5">
        <w:rPr>
          <w:sz w:val="22"/>
          <w:szCs w:val="22"/>
          <w:lang w:val="sr-Cyrl-RS"/>
        </w:rPr>
        <w:t>тим</w:t>
      </w:r>
      <w:r w:rsidR="00DD0EF6" w:rsidRPr="00AE26F5">
        <w:rPr>
          <w:sz w:val="22"/>
          <w:szCs w:val="22"/>
          <w:lang w:val="sr-Cyrl-RS"/>
        </w:rPr>
        <w:t xml:space="preserve"> </w:t>
      </w:r>
      <w:r w:rsidR="008C300B" w:rsidRPr="00AE26F5">
        <w:rPr>
          <w:sz w:val="22"/>
          <w:szCs w:val="22"/>
          <w:lang w:val="sr-Cyrl-RS"/>
        </w:rPr>
        <w:t>да</w:t>
      </w:r>
      <w:r w:rsidR="00DD0EF6" w:rsidRPr="00AE26F5">
        <w:rPr>
          <w:sz w:val="22"/>
          <w:szCs w:val="22"/>
          <w:lang w:val="sr-Cyrl-RS"/>
        </w:rPr>
        <w:t xml:space="preserve"> </w:t>
      </w:r>
      <w:r w:rsidR="008C300B" w:rsidRPr="00AE26F5">
        <w:rPr>
          <w:sz w:val="22"/>
          <w:szCs w:val="22"/>
          <w:lang w:val="sr-Cyrl-RS"/>
        </w:rPr>
        <w:t>се</w:t>
      </w:r>
      <w:r w:rsidR="00DD0EF6" w:rsidRPr="00AE26F5">
        <w:rPr>
          <w:sz w:val="22"/>
          <w:szCs w:val="22"/>
          <w:lang w:val="sr-Cyrl-RS"/>
        </w:rPr>
        <w:t xml:space="preserve"> </w:t>
      </w:r>
      <w:r w:rsidR="008C300B" w:rsidRPr="00AE26F5">
        <w:rPr>
          <w:sz w:val="22"/>
          <w:szCs w:val="22"/>
          <w:lang w:val="sr-Cyrl-RS"/>
        </w:rPr>
        <w:t>та</w:t>
      </w:r>
      <w:r w:rsidR="00DD0EF6" w:rsidRPr="00AE26F5">
        <w:rPr>
          <w:sz w:val="22"/>
          <w:szCs w:val="22"/>
          <w:lang w:val="sr-Cyrl-RS"/>
        </w:rPr>
        <w:t xml:space="preserve"> </w:t>
      </w:r>
      <w:r w:rsidR="008C300B" w:rsidRPr="00AE26F5">
        <w:rPr>
          <w:sz w:val="22"/>
          <w:szCs w:val="22"/>
          <w:lang w:val="sr-Cyrl-RS"/>
        </w:rPr>
        <w:t>сума</w:t>
      </w:r>
      <w:r w:rsidR="00DD0EF6" w:rsidRPr="00AE26F5">
        <w:rPr>
          <w:sz w:val="22"/>
          <w:szCs w:val="22"/>
          <w:lang w:val="sr-Cyrl-RS"/>
        </w:rPr>
        <w:t xml:space="preserve"> </w:t>
      </w:r>
      <w:r w:rsidR="008C300B" w:rsidRPr="00AE26F5">
        <w:rPr>
          <w:sz w:val="22"/>
          <w:szCs w:val="22"/>
          <w:lang w:val="sr-Cyrl-RS"/>
        </w:rPr>
        <w:t>може</w:t>
      </w:r>
      <w:r w:rsidR="00DD0EF6" w:rsidRPr="00AE26F5">
        <w:rPr>
          <w:sz w:val="22"/>
          <w:szCs w:val="22"/>
          <w:lang w:val="sr-Cyrl-RS"/>
        </w:rPr>
        <w:t xml:space="preserve"> </w:t>
      </w:r>
      <w:r w:rsidR="008C300B" w:rsidRPr="00AE26F5">
        <w:rPr>
          <w:sz w:val="22"/>
          <w:szCs w:val="22"/>
          <w:lang w:val="sr-Cyrl-RS"/>
        </w:rPr>
        <w:t>повремено</w:t>
      </w:r>
      <w:r w:rsidR="00DD0EF6" w:rsidRPr="00AE26F5">
        <w:rPr>
          <w:sz w:val="22"/>
          <w:szCs w:val="22"/>
          <w:lang w:val="sr-Cyrl-RS"/>
        </w:rPr>
        <w:t xml:space="preserve"> </w:t>
      </w:r>
      <w:r w:rsidR="008C300B" w:rsidRPr="00AE26F5">
        <w:rPr>
          <w:sz w:val="22"/>
          <w:szCs w:val="22"/>
          <w:lang w:val="sr-Cyrl-RS"/>
        </w:rPr>
        <w:t>конвертовати</w:t>
      </w:r>
      <w:r w:rsidR="00DD0EF6" w:rsidRPr="00AE26F5">
        <w:rPr>
          <w:sz w:val="22"/>
          <w:szCs w:val="22"/>
          <w:lang w:val="sr-Cyrl-RS"/>
        </w:rPr>
        <w:t xml:space="preserve"> </w:t>
      </w:r>
      <w:r w:rsidR="008C300B" w:rsidRPr="00AE26F5">
        <w:rPr>
          <w:sz w:val="22"/>
          <w:szCs w:val="22"/>
          <w:lang w:val="sr-Cyrl-RS"/>
        </w:rPr>
        <w:t>путем</w:t>
      </w:r>
      <w:r w:rsidR="00DD0EF6" w:rsidRPr="00AE26F5">
        <w:rPr>
          <w:sz w:val="22"/>
          <w:szCs w:val="22"/>
          <w:lang w:val="sr-Cyrl-RS"/>
        </w:rPr>
        <w:t xml:space="preserve"> </w:t>
      </w:r>
      <w:r w:rsidR="008C300B" w:rsidRPr="00AE26F5">
        <w:rPr>
          <w:sz w:val="22"/>
          <w:szCs w:val="22"/>
          <w:lang w:val="sr-Cyrl-RS"/>
        </w:rPr>
        <w:t>Конверзије</w:t>
      </w:r>
      <w:r w:rsidR="00DD0EF6" w:rsidRPr="00AE26F5">
        <w:rPr>
          <w:sz w:val="22"/>
          <w:szCs w:val="22"/>
          <w:lang w:val="sr-Cyrl-RS"/>
        </w:rPr>
        <w:t xml:space="preserve"> </w:t>
      </w:r>
      <w:r w:rsidR="008C300B" w:rsidRPr="00AE26F5">
        <w:rPr>
          <w:sz w:val="22"/>
          <w:szCs w:val="22"/>
          <w:lang w:val="sr-Cyrl-RS"/>
        </w:rPr>
        <w:t>валуте</w:t>
      </w:r>
      <w:r w:rsidR="00DD0EF6" w:rsidRPr="00AE26F5">
        <w:rPr>
          <w:sz w:val="22"/>
          <w:szCs w:val="22"/>
          <w:lang w:val="sr-Cyrl-RS"/>
        </w:rPr>
        <w:t xml:space="preserve"> (</w:t>
      </w:r>
      <w:r w:rsidR="008C300B" w:rsidRPr="00AE26F5">
        <w:rPr>
          <w:sz w:val="22"/>
          <w:szCs w:val="22"/>
          <w:lang w:val="sr-Cyrl-RS"/>
        </w:rPr>
        <w:t>у</w:t>
      </w:r>
      <w:r w:rsidR="00DD0EF6" w:rsidRPr="00AE26F5">
        <w:rPr>
          <w:sz w:val="22"/>
          <w:szCs w:val="22"/>
          <w:lang w:val="sr-Cyrl-RS"/>
        </w:rPr>
        <w:t xml:space="preserve"> </w:t>
      </w:r>
      <w:r w:rsidR="008C300B" w:rsidRPr="00AE26F5">
        <w:rPr>
          <w:sz w:val="22"/>
          <w:szCs w:val="22"/>
          <w:lang w:val="sr-Cyrl-RS"/>
        </w:rPr>
        <w:t>даљем</w:t>
      </w:r>
      <w:r w:rsidR="00DD0EF6" w:rsidRPr="00AE26F5">
        <w:rPr>
          <w:sz w:val="22"/>
          <w:szCs w:val="22"/>
          <w:lang w:val="sr-Cyrl-RS"/>
        </w:rPr>
        <w:t xml:space="preserve"> </w:t>
      </w:r>
      <w:r w:rsidR="008C300B" w:rsidRPr="00AE26F5">
        <w:rPr>
          <w:sz w:val="22"/>
          <w:szCs w:val="22"/>
          <w:lang w:val="sr-Cyrl-RS"/>
        </w:rPr>
        <w:t>тексту</w:t>
      </w:r>
      <w:r w:rsidR="00DD0EF6" w:rsidRPr="00AE26F5">
        <w:rPr>
          <w:sz w:val="22"/>
          <w:szCs w:val="22"/>
          <w:lang w:val="sr-Cyrl-RS"/>
        </w:rPr>
        <w:t>: „</w:t>
      </w:r>
      <w:r w:rsidR="008C300B" w:rsidRPr="00AE26F5">
        <w:rPr>
          <w:sz w:val="22"/>
          <w:szCs w:val="22"/>
          <w:lang w:val="sr-Cyrl-RS"/>
        </w:rPr>
        <w:t>Зајам</w:t>
      </w:r>
      <w:r w:rsidR="00CE1E82">
        <w:rPr>
          <w:sz w:val="22"/>
          <w:szCs w:val="22"/>
          <w:lang w:val="sr-Cyrl-RS"/>
        </w:rPr>
        <w:t>”</w:t>
      </w:r>
      <w:r w:rsidR="00DD0EF6" w:rsidRPr="00AE26F5">
        <w:rPr>
          <w:sz w:val="22"/>
          <w:szCs w:val="22"/>
          <w:lang w:val="sr-Cyrl-RS"/>
        </w:rPr>
        <w:t>)</w:t>
      </w:r>
      <w:r w:rsidRPr="00AE26F5">
        <w:rPr>
          <w:sz w:val="22"/>
          <w:szCs w:val="22"/>
          <w:lang w:val="sr-Cyrl-RS"/>
        </w:rPr>
        <w:t xml:space="preserve">, </w:t>
      </w:r>
      <w:r w:rsidR="008C300B" w:rsidRPr="00AE26F5">
        <w:rPr>
          <w:sz w:val="22"/>
          <w:szCs w:val="22"/>
          <w:lang w:val="sr-Cyrl-RS"/>
        </w:rPr>
        <w:t>као</w:t>
      </w:r>
      <w:r w:rsidR="00DD0EF6" w:rsidRPr="00AE26F5">
        <w:rPr>
          <w:sz w:val="22"/>
          <w:szCs w:val="22"/>
          <w:lang w:val="sr-Cyrl-RS"/>
        </w:rPr>
        <w:t xml:space="preserve"> </w:t>
      </w:r>
      <w:r w:rsidR="008C300B" w:rsidRPr="00AE26F5">
        <w:rPr>
          <w:sz w:val="22"/>
          <w:szCs w:val="22"/>
          <w:lang w:val="sr-Cyrl-RS"/>
        </w:rPr>
        <w:t>подршку</w:t>
      </w:r>
      <w:r w:rsidR="00DD0EF6" w:rsidRPr="00AE26F5">
        <w:rPr>
          <w:sz w:val="22"/>
          <w:szCs w:val="22"/>
          <w:lang w:val="sr-Cyrl-RS"/>
        </w:rPr>
        <w:t xml:space="preserve"> </w:t>
      </w:r>
      <w:r w:rsidR="008C300B" w:rsidRPr="00AE26F5">
        <w:rPr>
          <w:sz w:val="22"/>
          <w:szCs w:val="22"/>
          <w:lang w:val="sr-Cyrl-RS"/>
        </w:rPr>
        <w:t>за</w:t>
      </w:r>
      <w:r w:rsidR="00DD0EF6" w:rsidRPr="00AE26F5">
        <w:rPr>
          <w:sz w:val="22"/>
          <w:szCs w:val="22"/>
          <w:lang w:val="sr-Cyrl-RS"/>
        </w:rPr>
        <w:t xml:space="preserve"> </w:t>
      </w:r>
      <w:r w:rsidR="008C300B" w:rsidRPr="00AE26F5">
        <w:rPr>
          <w:sz w:val="22"/>
          <w:szCs w:val="22"/>
          <w:lang w:val="sr-Cyrl-RS"/>
        </w:rPr>
        <w:t>финансирање</w:t>
      </w:r>
      <w:r w:rsidR="00DD0EF6" w:rsidRPr="00AE26F5">
        <w:rPr>
          <w:sz w:val="22"/>
          <w:szCs w:val="22"/>
          <w:lang w:val="sr-Cyrl-RS"/>
        </w:rPr>
        <w:t xml:space="preserve"> </w:t>
      </w:r>
      <w:r w:rsidR="00CE1E82">
        <w:rPr>
          <w:sz w:val="22"/>
          <w:szCs w:val="22"/>
          <w:lang w:val="sr-Cyrl-RS"/>
        </w:rPr>
        <w:t>П</w:t>
      </w:r>
      <w:r w:rsidR="008C300B" w:rsidRPr="00AE26F5">
        <w:rPr>
          <w:sz w:val="22"/>
          <w:szCs w:val="22"/>
          <w:lang w:val="sr-Cyrl-RS"/>
        </w:rPr>
        <w:t>ројекта</w:t>
      </w:r>
      <w:r w:rsidR="00DD0EF6" w:rsidRPr="00AE26F5">
        <w:rPr>
          <w:sz w:val="22"/>
          <w:szCs w:val="22"/>
          <w:lang w:val="sr-Cyrl-RS"/>
        </w:rPr>
        <w:t>.</w:t>
      </w:r>
    </w:p>
    <w:p w14:paraId="2E3DB010" w14:textId="77777777" w:rsidR="00716E72" w:rsidRPr="00AE26F5" w:rsidRDefault="00716E72" w:rsidP="00B97C6F">
      <w:pPr>
        <w:pStyle w:val="BodyText"/>
        <w:tabs>
          <w:tab w:val="num" w:pos="720"/>
        </w:tabs>
        <w:ind w:left="720" w:hanging="720"/>
        <w:rPr>
          <w:sz w:val="22"/>
          <w:szCs w:val="22"/>
          <w:lang w:val="sr-Cyrl-RS"/>
        </w:rPr>
      </w:pPr>
    </w:p>
    <w:p w14:paraId="0F980E89" w14:textId="5BF5872F" w:rsidR="00716E72" w:rsidRPr="00AE26F5" w:rsidRDefault="008C300B" w:rsidP="005B4BFC">
      <w:pPr>
        <w:pStyle w:val="BodyText"/>
        <w:numPr>
          <w:ilvl w:val="1"/>
          <w:numId w:val="4"/>
        </w:numPr>
        <w:tabs>
          <w:tab w:val="clear" w:pos="480"/>
        </w:tabs>
        <w:ind w:left="720" w:hanging="720"/>
        <w:rPr>
          <w:sz w:val="22"/>
          <w:szCs w:val="22"/>
          <w:lang w:val="sr-Cyrl-RS"/>
        </w:rPr>
      </w:pPr>
      <w:r w:rsidRPr="00AE26F5">
        <w:rPr>
          <w:sz w:val="22"/>
          <w:szCs w:val="22"/>
          <w:lang w:val="sr-Cyrl-RS"/>
        </w:rPr>
        <w:t>Зајмопримац</w:t>
      </w:r>
      <w:r w:rsidR="00DD0EF6" w:rsidRPr="00AE26F5">
        <w:rPr>
          <w:sz w:val="22"/>
          <w:szCs w:val="22"/>
          <w:lang w:val="sr-Cyrl-RS"/>
        </w:rPr>
        <w:t xml:space="preserve"> </w:t>
      </w:r>
      <w:r w:rsidRPr="00AE26F5">
        <w:rPr>
          <w:sz w:val="22"/>
          <w:szCs w:val="22"/>
          <w:lang w:val="sr-Cyrl-RS"/>
        </w:rPr>
        <w:t>може</w:t>
      </w:r>
      <w:r w:rsidR="00DD0EF6" w:rsidRPr="00AE26F5">
        <w:rPr>
          <w:sz w:val="22"/>
          <w:szCs w:val="22"/>
          <w:lang w:val="sr-Cyrl-RS"/>
        </w:rPr>
        <w:t xml:space="preserve"> </w:t>
      </w:r>
      <w:r w:rsidRPr="00AE26F5">
        <w:rPr>
          <w:sz w:val="22"/>
          <w:szCs w:val="22"/>
          <w:lang w:val="sr-Cyrl-RS"/>
        </w:rPr>
        <w:t>повлачити</w:t>
      </w:r>
      <w:r w:rsidR="00DD0EF6" w:rsidRPr="00AE26F5">
        <w:rPr>
          <w:sz w:val="22"/>
          <w:szCs w:val="22"/>
          <w:lang w:val="sr-Cyrl-RS"/>
        </w:rPr>
        <w:t xml:space="preserve"> </w:t>
      </w:r>
      <w:r w:rsidRPr="00AE26F5">
        <w:rPr>
          <w:sz w:val="22"/>
          <w:szCs w:val="22"/>
          <w:lang w:val="sr-Cyrl-RS"/>
        </w:rPr>
        <w:t>средства</w:t>
      </w:r>
      <w:r w:rsidR="00DD0EF6" w:rsidRPr="00AE26F5">
        <w:rPr>
          <w:sz w:val="22"/>
          <w:szCs w:val="22"/>
          <w:lang w:val="sr-Cyrl-RS"/>
        </w:rPr>
        <w:t xml:space="preserve"> </w:t>
      </w:r>
      <w:r w:rsidRPr="00AE26F5">
        <w:rPr>
          <w:sz w:val="22"/>
          <w:szCs w:val="22"/>
          <w:lang w:val="sr-Cyrl-RS"/>
        </w:rPr>
        <w:t>Зајма</w:t>
      </w:r>
      <w:r w:rsidR="00DD0EF6" w:rsidRPr="00AE26F5">
        <w:rPr>
          <w:sz w:val="22"/>
          <w:szCs w:val="22"/>
          <w:lang w:val="sr-Cyrl-RS"/>
        </w:rPr>
        <w:t xml:space="preserve"> </w:t>
      </w:r>
      <w:r w:rsidRPr="00AE26F5">
        <w:rPr>
          <w:sz w:val="22"/>
          <w:szCs w:val="22"/>
          <w:lang w:val="sr-Cyrl-RS"/>
        </w:rPr>
        <w:t>у</w:t>
      </w:r>
      <w:r w:rsidR="00DD0EF6" w:rsidRPr="00AE26F5">
        <w:rPr>
          <w:sz w:val="22"/>
          <w:szCs w:val="22"/>
          <w:lang w:val="sr-Cyrl-RS"/>
        </w:rPr>
        <w:t xml:space="preserve"> </w:t>
      </w:r>
      <w:r w:rsidRPr="00AE26F5">
        <w:rPr>
          <w:sz w:val="22"/>
          <w:szCs w:val="22"/>
          <w:lang w:val="sr-Cyrl-RS"/>
        </w:rPr>
        <w:t>складу</w:t>
      </w:r>
      <w:r w:rsidR="00DD0EF6" w:rsidRPr="00AE26F5">
        <w:rPr>
          <w:sz w:val="22"/>
          <w:szCs w:val="22"/>
          <w:lang w:val="sr-Cyrl-RS"/>
        </w:rPr>
        <w:t xml:space="preserve"> </w:t>
      </w:r>
      <w:r w:rsidRPr="00AE26F5">
        <w:rPr>
          <w:sz w:val="22"/>
          <w:szCs w:val="22"/>
          <w:lang w:val="sr-Cyrl-RS"/>
        </w:rPr>
        <w:t>са</w:t>
      </w:r>
      <w:r w:rsidR="00DD0EF6" w:rsidRPr="00AE26F5">
        <w:rPr>
          <w:sz w:val="22"/>
          <w:szCs w:val="22"/>
          <w:lang w:val="sr-Cyrl-RS"/>
        </w:rPr>
        <w:t xml:space="preserve"> </w:t>
      </w:r>
      <w:r w:rsidR="00CE1E82">
        <w:rPr>
          <w:sz w:val="22"/>
          <w:szCs w:val="22"/>
          <w:lang w:val="sr-Cyrl-RS"/>
        </w:rPr>
        <w:t>Одељком</w:t>
      </w:r>
      <w:r w:rsidR="00DD0EF6" w:rsidRPr="00AE26F5">
        <w:rPr>
          <w:sz w:val="22"/>
          <w:szCs w:val="22"/>
          <w:lang w:val="sr-Cyrl-RS"/>
        </w:rPr>
        <w:t xml:space="preserve"> </w:t>
      </w:r>
      <w:r w:rsidR="00756827" w:rsidRPr="00AE26F5">
        <w:rPr>
          <w:sz w:val="22"/>
          <w:szCs w:val="22"/>
          <w:lang w:val="sr-Cyrl-RS"/>
        </w:rPr>
        <w:t>III</w:t>
      </w:r>
      <w:r w:rsidR="00CE1E82">
        <w:rPr>
          <w:sz w:val="22"/>
          <w:szCs w:val="22"/>
          <w:lang w:val="sr-Cyrl-RS"/>
        </w:rPr>
        <w:t>,</w:t>
      </w:r>
      <w:r w:rsidR="00DD0EF6" w:rsidRPr="00AE26F5">
        <w:rPr>
          <w:sz w:val="22"/>
          <w:szCs w:val="22"/>
          <w:lang w:val="sr-Cyrl-RS"/>
        </w:rPr>
        <w:t xml:space="preserve"> </w:t>
      </w:r>
      <w:r w:rsidR="00CE1E82">
        <w:rPr>
          <w:sz w:val="22"/>
          <w:szCs w:val="22"/>
          <w:lang w:val="sr-Cyrl-RS"/>
        </w:rPr>
        <w:t>Програма</w:t>
      </w:r>
      <w:r w:rsidR="00DD0EF6" w:rsidRPr="00AE26F5">
        <w:rPr>
          <w:sz w:val="22"/>
          <w:szCs w:val="22"/>
          <w:lang w:val="sr-Cyrl-RS"/>
        </w:rPr>
        <w:t xml:space="preserve"> 2</w:t>
      </w:r>
      <w:r w:rsidR="00CE1E82">
        <w:rPr>
          <w:sz w:val="22"/>
          <w:szCs w:val="22"/>
          <w:lang w:val="sr-Cyrl-RS"/>
        </w:rPr>
        <w:t>,</w:t>
      </w:r>
      <w:r w:rsidR="00DD0EF6" w:rsidRPr="00AE26F5">
        <w:rPr>
          <w:sz w:val="22"/>
          <w:szCs w:val="22"/>
          <w:lang w:val="sr-Cyrl-RS"/>
        </w:rPr>
        <w:t xml:space="preserve"> </w:t>
      </w:r>
      <w:r w:rsidR="00CE1E82">
        <w:rPr>
          <w:sz w:val="22"/>
          <w:szCs w:val="22"/>
          <w:lang w:val="sr-Cyrl-RS"/>
        </w:rPr>
        <w:t>овог</w:t>
      </w:r>
      <w:r w:rsidR="00DD0EF6" w:rsidRPr="00AE26F5">
        <w:rPr>
          <w:sz w:val="22"/>
          <w:szCs w:val="22"/>
          <w:lang w:val="sr-Cyrl-RS"/>
        </w:rPr>
        <w:t xml:space="preserve"> </w:t>
      </w:r>
      <w:r w:rsidRPr="00AE26F5">
        <w:rPr>
          <w:sz w:val="22"/>
          <w:szCs w:val="22"/>
          <w:lang w:val="sr-Cyrl-RS"/>
        </w:rPr>
        <w:t>Споразум</w:t>
      </w:r>
      <w:r w:rsidR="00CE1E82">
        <w:rPr>
          <w:sz w:val="22"/>
          <w:szCs w:val="22"/>
          <w:lang w:val="sr-Cyrl-RS"/>
        </w:rPr>
        <w:t>а</w:t>
      </w:r>
      <w:r w:rsidR="00DD0EF6" w:rsidRPr="00AE26F5">
        <w:rPr>
          <w:sz w:val="22"/>
          <w:szCs w:val="22"/>
          <w:lang w:val="sr-Cyrl-RS"/>
        </w:rPr>
        <w:t>.</w:t>
      </w:r>
    </w:p>
    <w:p w14:paraId="57726480" w14:textId="77777777" w:rsidR="00716E72" w:rsidRPr="00AE26F5" w:rsidRDefault="00716E72" w:rsidP="00716E72">
      <w:pPr>
        <w:pStyle w:val="BodyText"/>
        <w:ind w:left="720"/>
        <w:rPr>
          <w:sz w:val="22"/>
          <w:szCs w:val="22"/>
          <w:lang w:val="sr-Cyrl-RS"/>
        </w:rPr>
      </w:pPr>
    </w:p>
    <w:p w14:paraId="5A866E52" w14:textId="77777777" w:rsidR="00716E72" w:rsidRPr="00AE26F5" w:rsidRDefault="008C300B" w:rsidP="005B4BFC">
      <w:pPr>
        <w:pStyle w:val="BodyText"/>
        <w:numPr>
          <w:ilvl w:val="1"/>
          <w:numId w:val="4"/>
        </w:numPr>
        <w:tabs>
          <w:tab w:val="clear" w:pos="480"/>
        </w:tabs>
        <w:ind w:left="720" w:hanging="720"/>
        <w:rPr>
          <w:sz w:val="22"/>
          <w:szCs w:val="22"/>
          <w:lang w:val="sr-Cyrl-RS"/>
        </w:rPr>
      </w:pPr>
      <w:r w:rsidRPr="00AE26F5">
        <w:rPr>
          <w:sz w:val="22"/>
          <w:szCs w:val="22"/>
          <w:lang w:val="sr-Cyrl-RS"/>
        </w:rPr>
        <w:t>Приступна</w:t>
      </w:r>
      <w:r w:rsidR="00DD0EF6" w:rsidRPr="00AE26F5">
        <w:rPr>
          <w:sz w:val="22"/>
          <w:szCs w:val="22"/>
          <w:lang w:val="sr-Cyrl-RS"/>
        </w:rPr>
        <w:t xml:space="preserve"> </w:t>
      </w:r>
      <w:r w:rsidRPr="00AE26F5">
        <w:rPr>
          <w:sz w:val="22"/>
          <w:szCs w:val="22"/>
          <w:lang w:val="sr-Cyrl-RS"/>
        </w:rPr>
        <w:t>накнада</w:t>
      </w:r>
      <w:r w:rsidR="00DD0EF6" w:rsidRPr="00AE26F5">
        <w:rPr>
          <w:sz w:val="22"/>
          <w:szCs w:val="22"/>
          <w:lang w:val="sr-Cyrl-RS"/>
        </w:rPr>
        <w:t xml:space="preserve"> </w:t>
      </w:r>
      <w:r w:rsidRPr="00AE26F5">
        <w:rPr>
          <w:sz w:val="22"/>
          <w:szCs w:val="22"/>
          <w:lang w:val="sr-Cyrl-RS"/>
        </w:rPr>
        <w:t>износи</w:t>
      </w:r>
      <w:r w:rsidR="00DD0EF6" w:rsidRPr="00AE26F5">
        <w:rPr>
          <w:sz w:val="22"/>
          <w:szCs w:val="22"/>
          <w:lang w:val="sr-Cyrl-RS"/>
        </w:rPr>
        <w:t xml:space="preserve"> </w:t>
      </w:r>
      <w:r w:rsidRPr="00AE26F5">
        <w:rPr>
          <w:sz w:val="22"/>
          <w:szCs w:val="22"/>
          <w:lang w:val="sr-Cyrl-RS"/>
        </w:rPr>
        <w:t>једну</w:t>
      </w:r>
      <w:r w:rsidR="00DD0EF6" w:rsidRPr="00AE26F5">
        <w:rPr>
          <w:sz w:val="22"/>
          <w:szCs w:val="22"/>
          <w:lang w:val="sr-Cyrl-RS"/>
        </w:rPr>
        <w:t xml:space="preserve"> </w:t>
      </w:r>
      <w:r w:rsidRPr="00AE26F5">
        <w:rPr>
          <w:sz w:val="22"/>
          <w:szCs w:val="22"/>
          <w:lang w:val="sr-Cyrl-RS"/>
        </w:rPr>
        <w:t>четвртину</w:t>
      </w:r>
      <w:r w:rsidR="00DD0EF6" w:rsidRPr="00AE26F5">
        <w:rPr>
          <w:sz w:val="22"/>
          <w:szCs w:val="22"/>
          <w:lang w:val="sr-Cyrl-RS"/>
        </w:rPr>
        <w:t xml:space="preserve"> </w:t>
      </w:r>
      <w:r w:rsidRPr="00AE26F5">
        <w:rPr>
          <w:sz w:val="22"/>
          <w:szCs w:val="22"/>
          <w:lang w:val="sr-Cyrl-RS"/>
        </w:rPr>
        <w:t>једног</w:t>
      </w:r>
      <w:r w:rsidR="00DD0EF6" w:rsidRPr="00AE26F5">
        <w:rPr>
          <w:sz w:val="22"/>
          <w:szCs w:val="22"/>
          <w:lang w:val="sr-Cyrl-RS"/>
        </w:rPr>
        <w:t xml:space="preserve"> </w:t>
      </w:r>
      <w:r w:rsidRPr="00AE26F5">
        <w:rPr>
          <w:sz w:val="22"/>
          <w:szCs w:val="22"/>
          <w:lang w:val="sr-Cyrl-RS"/>
        </w:rPr>
        <w:t>процента</w:t>
      </w:r>
      <w:r w:rsidR="00DD0EF6" w:rsidRPr="00AE26F5">
        <w:rPr>
          <w:sz w:val="22"/>
          <w:szCs w:val="22"/>
          <w:lang w:val="sr-Cyrl-RS"/>
        </w:rPr>
        <w:t xml:space="preserve"> (0,25%) </w:t>
      </w:r>
      <w:r w:rsidRPr="00AE26F5">
        <w:rPr>
          <w:sz w:val="22"/>
          <w:szCs w:val="22"/>
          <w:lang w:val="sr-Cyrl-RS"/>
        </w:rPr>
        <w:t>износа</w:t>
      </w:r>
      <w:r w:rsidR="00DD0EF6" w:rsidRPr="00AE26F5">
        <w:rPr>
          <w:sz w:val="22"/>
          <w:szCs w:val="22"/>
          <w:lang w:val="sr-Cyrl-RS"/>
        </w:rPr>
        <w:t xml:space="preserve"> </w:t>
      </w:r>
      <w:r w:rsidRPr="00AE26F5">
        <w:rPr>
          <w:sz w:val="22"/>
          <w:szCs w:val="22"/>
          <w:lang w:val="sr-Cyrl-RS"/>
        </w:rPr>
        <w:t>Зајма</w:t>
      </w:r>
      <w:r w:rsidR="00DD0EF6" w:rsidRPr="00AE26F5">
        <w:rPr>
          <w:sz w:val="22"/>
          <w:szCs w:val="22"/>
          <w:lang w:val="sr-Cyrl-RS"/>
        </w:rPr>
        <w:t>.</w:t>
      </w:r>
    </w:p>
    <w:p w14:paraId="7243283D" w14:textId="77777777" w:rsidR="00716E72" w:rsidRPr="00AE26F5" w:rsidRDefault="00716E72" w:rsidP="00B97C6F">
      <w:pPr>
        <w:pStyle w:val="BodyText"/>
        <w:ind w:left="720" w:hanging="720"/>
        <w:rPr>
          <w:sz w:val="22"/>
          <w:szCs w:val="22"/>
          <w:lang w:val="sr-Cyrl-RS"/>
        </w:rPr>
      </w:pPr>
    </w:p>
    <w:p w14:paraId="156B8DF2" w14:textId="195FD6E7" w:rsidR="00716E72" w:rsidRPr="00AE26F5" w:rsidRDefault="008C300B" w:rsidP="005B4BFC">
      <w:pPr>
        <w:pStyle w:val="BodyText"/>
        <w:numPr>
          <w:ilvl w:val="1"/>
          <w:numId w:val="4"/>
        </w:numPr>
        <w:tabs>
          <w:tab w:val="clear" w:pos="480"/>
        </w:tabs>
        <w:ind w:left="720" w:hanging="720"/>
        <w:rPr>
          <w:sz w:val="22"/>
          <w:szCs w:val="22"/>
          <w:lang w:val="sr-Cyrl-RS"/>
        </w:rPr>
      </w:pPr>
      <w:r w:rsidRPr="00AE26F5">
        <w:rPr>
          <w:sz w:val="22"/>
          <w:szCs w:val="22"/>
          <w:lang w:val="sr-Cyrl-RS"/>
        </w:rPr>
        <w:t>Накнада</w:t>
      </w:r>
      <w:r w:rsidR="00DD0EF6" w:rsidRPr="00AE26F5">
        <w:rPr>
          <w:sz w:val="22"/>
          <w:szCs w:val="22"/>
          <w:lang w:val="sr-Cyrl-RS"/>
        </w:rPr>
        <w:t xml:space="preserve"> </w:t>
      </w:r>
      <w:r w:rsidRPr="00AE26F5">
        <w:rPr>
          <w:sz w:val="22"/>
          <w:szCs w:val="22"/>
          <w:lang w:val="sr-Cyrl-RS"/>
        </w:rPr>
        <w:t>за</w:t>
      </w:r>
      <w:r w:rsidR="00DD0EF6" w:rsidRPr="00AE26F5">
        <w:rPr>
          <w:sz w:val="22"/>
          <w:szCs w:val="22"/>
          <w:lang w:val="sr-Cyrl-RS"/>
        </w:rPr>
        <w:t xml:space="preserve"> </w:t>
      </w:r>
      <w:r w:rsidRPr="00AE26F5">
        <w:rPr>
          <w:sz w:val="22"/>
          <w:szCs w:val="22"/>
          <w:lang w:val="sr-Cyrl-RS"/>
        </w:rPr>
        <w:t>ангажовање</w:t>
      </w:r>
      <w:r w:rsidR="00DD0EF6" w:rsidRPr="00AE26F5">
        <w:rPr>
          <w:sz w:val="22"/>
          <w:szCs w:val="22"/>
          <w:lang w:val="sr-Cyrl-RS"/>
        </w:rPr>
        <w:t xml:space="preserve"> </w:t>
      </w:r>
      <w:r w:rsidRPr="00AE26F5">
        <w:rPr>
          <w:sz w:val="22"/>
          <w:szCs w:val="22"/>
          <w:lang w:val="sr-Cyrl-RS"/>
        </w:rPr>
        <w:t>средстава</w:t>
      </w:r>
      <w:r w:rsidR="00DD0EF6" w:rsidRPr="00AE26F5">
        <w:rPr>
          <w:sz w:val="22"/>
          <w:szCs w:val="22"/>
          <w:lang w:val="sr-Cyrl-RS"/>
        </w:rPr>
        <w:t xml:space="preserve"> </w:t>
      </w:r>
      <w:r w:rsidRPr="00AE26F5">
        <w:rPr>
          <w:sz w:val="22"/>
          <w:szCs w:val="22"/>
          <w:lang w:val="sr-Cyrl-RS"/>
        </w:rPr>
        <w:t>износи</w:t>
      </w:r>
      <w:r w:rsidR="00DD0EF6" w:rsidRPr="00AE26F5">
        <w:rPr>
          <w:sz w:val="22"/>
          <w:szCs w:val="22"/>
          <w:lang w:val="sr-Cyrl-RS"/>
        </w:rPr>
        <w:t xml:space="preserve"> </w:t>
      </w:r>
      <w:r w:rsidRPr="00AE26F5">
        <w:rPr>
          <w:sz w:val="22"/>
          <w:szCs w:val="22"/>
          <w:lang w:val="sr-Cyrl-RS"/>
        </w:rPr>
        <w:t>једну</w:t>
      </w:r>
      <w:r w:rsidR="00DD0EF6" w:rsidRPr="00AE26F5">
        <w:rPr>
          <w:sz w:val="22"/>
          <w:szCs w:val="22"/>
          <w:lang w:val="sr-Cyrl-RS"/>
        </w:rPr>
        <w:t xml:space="preserve"> </w:t>
      </w:r>
      <w:r w:rsidRPr="00AE26F5">
        <w:rPr>
          <w:sz w:val="22"/>
          <w:szCs w:val="22"/>
          <w:lang w:val="sr-Cyrl-RS"/>
        </w:rPr>
        <w:t>четвртину</w:t>
      </w:r>
      <w:r w:rsidR="00DD0EF6" w:rsidRPr="00AE26F5">
        <w:rPr>
          <w:sz w:val="22"/>
          <w:szCs w:val="22"/>
          <w:lang w:val="sr-Cyrl-RS"/>
        </w:rPr>
        <w:t xml:space="preserve"> </w:t>
      </w:r>
      <w:r w:rsidRPr="00AE26F5">
        <w:rPr>
          <w:sz w:val="22"/>
          <w:szCs w:val="22"/>
          <w:lang w:val="sr-Cyrl-RS"/>
        </w:rPr>
        <w:t>једног</w:t>
      </w:r>
      <w:r w:rsidR="00DD0EF6" w:rsidRPr="00AE26F5">
        <w:rPr>
          <w:sz w:val="22"/>
          <w:szCs w:val="22"/>
          <w:lang w:val="sr-Cyrl-RS"/>
        </w:rPr>
        <w:t xml:space="preserve"> </w:t>
      </w:r>
      <w:r w:rsidRPr="00AE26F5">
        <w:rPr>
          <w:sz w:val="22"/>
          <w:szCs w:val="22"/>
          <w:lang w:val="sr-Cyrl-RS"/>
        </w:rPr>
        <w:t>процента</w:t>
      </w:r>
      <w:r w:rsidR="00DD0EF6" w:rsidRPr="00AE26F5">
        <w:rPr>
          <w:sz w:val="22"/>
          <w:szCs w:val="22"/>
          <w:lang w:val="sr-Cyrl-RS"/>
        </w:rPr>
        <w:t xml:space="preserve"> (0,25%) </w:t>
      </w:r>
      <w:r w:rsidRPr="00AE26F5">
        <w:rPr>
          <w:sz w:val="22"/>
          <w:szCs w:val="22"/>
          <w:lang w:val="sr-Cyrl-RS"/>
        </w:rPr>
        <w:t>годишње</w:t>
      </w:r>
      <w:r w:rsidR="00DD0EF6" w:rsidRPr="00AE26F5">
        <w:rPr>
          <w:sz w:val="22"/>
          <w:szCs w:val="22"/>
          <w:lang w:val="sr-Cyrl-RS"/>
        </w:rPr>
        <w:t xml:space="preserve"> </w:t>
      </w:r>
      <w:r w:rsidRPr="00AE26F5">
        <w:rPr>
          <w:sz w:val="22"/>
          <w:szCs w:val="22"/>
          <w:lang w:val="sr-Cyrl-RS"/>
        </w:rPr>
        <w:t>износа</w:t>
      </w:r>
      <w:r w:rsidR="00DD0EF6" w:rsidRPr="00AE26F5">
        <w:rPr>
          <w:sz w:val="22"/>
          <w:szCs w:val="22"/>
          <w:lang w:val="sr-Cyrl-RS"/>
        </w:rPr>
        <w:t xml:space="preserve"> </w:t>
      </w:r>
      <w:r w:rsidR="00CE1E82">
        <w:rPr>
          <w:sz w:val="22"/>
          <w:szCs w:val="22"/>
          <w:lang w:val="sr-Cyrl-RS"/>
        </w:rPr>
        <w:t>Г</w:t>
      </w:r>
      <w:r w:rsidRPr="00AE26F5">
        <w:rPr>
          <w:sz w:val="22"/>
          <w:szCs w:val="22"/>
          <w:lang w:val="sr-Cyrl-RS"/>
        </w:rPr>
        <w:t>лавнице</w:t>
      </w:r>
      <w:r w:rsidR="00DD0EF6" w:rsidRPr="00AE26F5">
        <w:rPr>
          <w:sz w:val="22"/>
          <w:szCs w:val="22"/>
          <w:lang w:val="sr-Cyrl-RS"/>
        </w:rPr>
        <w:t xml:space="preserve"> </w:t>
      </w:r>
      <w:r w:rsidR="008A2FC1">
        <w:rPr>
          <w:sz w:val="22"/>
          <w:szCs w:val="22"/>
          <w:lang w:val="sr-Cyrl-RS"/>
        </w:rPr>
        <w:t>кој</w:t>
      </w:r>
      <w:r w:rsidR="00D52CF4">
        <w:rPr>
          <w:sz w:val="22"/>
          <w:szCs w:val="22"/>
          <w:lang w:val="sr-Cyrl-RS"/>
        </w:rPr>
        <w:t>и</w:t>
      </w:r>
      <w:r w:rsidR="00DD0EF6" w:rsidRPr="00AE26F5">
        <w:rPr>
          <w:sz w:val="22"/>
          <w:szCs w:val="22"/>
          <w:lang w:val="sr-Cyrl-RS"/>
        </w:rPr>
        <w:t xml:space="preserve"> </w:t>
      </w:r>
      <w:r w:rsidR="008A2FC1">
        <w:rPr>
          <w:sz w:val="22"/>
          <w:szCs w:val="22"/>
          <w:lang w:val="sr-Cyrl-RS"/>
        </w:rPr>
        <w:t>није</w:t>
      </w:r>
      <w:r w:rsidR="00DD0EF6" w:rsidRPr="00AE26F5">
        <w:rPr>
          <w:sz w:val="22"/>
          <w:szCs w:val="22"/>
          <w:lang w:val="sr-Cyrl-RS"/>
        </w:rPr>
        <w:t xml:space="preserve"> </w:t>
      </w:r>
      <w:r w:rsidRPr="00AE26F5">
        <w:rPr>
          <w:sz w:val="22"/>
          <w:szCs w:val="22"/>
          <w:lang w:val="sr-Cyrl-RS"/>
        </w:rPr>
        <w:t>повучен</w:t>
      </w:r>
      <w:r w:rsidR="00DD0EF6" w:rsidRPr="00AE26F5">
        <w:rPr>
          <w:sz w:val="22"/>
          <w:szCs w:val="22"/>
          <w:lang w:val="sr-Cyrl-RS"/>
        </w:rPr>
        <w:t>.</w:t>
      </w:r>
    </w:p>
    <w:p w14:paraId="5A313209" w14:textId="77777777" w:rsidR="00716E72" w:rsidRPr="00AE26F5" w:rsidRDefault="00716E72" w:rsidP="00B97C6F">
      <w:pPr>
        <w:pStyle w:val="BodyText"/>
        <w:ind w:left="720" w:hanging="720"/>
        <w:rPr>
          <w:sz w:val="22"/>
          <w:szCs w:val="22"/>
          <w:lang w:val="sr-Cyrl-RS"/>
        </w:rPr>
      </w:pPr>
    </w:p>
    <w:p w14:paraId="2C597B28" w14:textId="77777777" w:rsidR="00716E72" w:rsidRPr="00AE26F5" w:rsidRDefault="00716E72" w:rsidP="00B97C6F">
      <w:pPr>
        <w:pStyle w:val="BodyText"/>
        <w:ind w:left="720" w:hanging="720"/>
        <w:rPr>
          <w:sz w:val="22"/>
          <w:szCs w:val="22"/>
          <w:lang w:val="sr-Cyrl-RS"/>
        </w:rPr>
      </w:pPr>
      <w:r w:rsidRPr="00AE26F5">
        <w:rPr>
          <w:sz w:val="22"/>
          <w:szCs w:val="22"/>
          <w:lang w:val="sr-Cyrl-RS"/>
        </w:rPr>
        <w:t>2.05.</w:t>
      </w:r>
      <w:r w:rsidRPr="00AE26F5">
        <w:rPr>
          <w:sz w:val="22"/>
          <w:szCs w:val="22"/>
          <w:lang w:val="sr-Cyrl-RS"/>
        </w:rPr>
        <w:tab/>
      </w:r>
      <w:r w:rsidR="008C300B" w:rsidRPr="00AE26F5">
        <w:rPr>
          <w:sz w:val="22"/>
          <w:szCs w:val="22"/>
          <w:lang w:val="sr-Cyrl-RS"/>
        </w:rPr>
        <w:t>Каматна</w:t>
      </w:r>
      <w:r w:rsidR="00DD0EF6" w:rsidRPr="00AE26F5">
        <w:rPr>
          <w:sz w:val="22"/>
          <w:szCs w:val="22"/>
          <w:lang w:val="sr-Cyrl-RS"/>
        </w:rPr>
        <w:t xml:space="preserve"> </w:t>
      </w:r>
      <w:r w:rsidR="008C300B" w:rsidRPr="00AE26F5">
        <w:rPr>
          <w:sz w:val="22"/>
          <w:szCs w:val="22"/>
          <w:lang w:val="sr-Cyrl-RS"/>
        </w:rPr>
        <w:t>стопа</w:t>
      </w:r>
      <w:r w:rsidR="00DD0EF6" w:rsidRPr="00AE26F5">
        <w:rPr>
          <w:sz w:val="22"/>
          <w:szCs w:val="22"/>
          <w:lang w:val="sr-Cyrl-RS"/>
        </w:rPr>
        <w:t xml:space="preserve"> </w:t>
      </w:r>
      <w:r w:rsidR="008C300B" w:rsidRPr="00AE26F5">
        <w:rPr>
          <w:sz w:val="22"/>
          <w:szCs w:val="22"/>
          <w:lang w:val="sr-Cyrl-RS"/>
        </w:rPr>
        <w:t>је</w:t>
      </w:r>
      <w:r w:rsidR="00DD0EF6" w:rsidRPr="00AE26F5">
        <w:rPr>
          <w:sz w:val="22"/>
          <w:szCs w:val="22"/>
          <w:lang w:val="sr-Cyrl-RS"/>
        </w:rPr>
        <w:t xml:space="preserve"> </w:t>
      </w:r>
      <w:r w:rsidR="008C300B" w:rsidRPr="00AE26F5">
        <w:rPr>
          <w:sz w:val="22"/>
          <w:szCs w:val="22"/>
          <w:lang w:val="sr-Cyrl-RS"/>
        </w:rPr>
        <w:t>Референтна</w:t>
      </w:r>
      <w:r w:rsidR="00DD0EF6" w:rsidRPr="00AE26F5">
        <w:rPr>
          <w:sz w:val="22"/>
          <w:szCs w:val="22"/>
          <w:lang w:val="sr-Cyrl-RS"/>
        </w:rPr>
        <w:t xml:space="preserve"> </w:t>
      </w:r>
      <w:r w:rsidR="008C300B" w:rsidRPr="00AE26F5">
        <w:rPr>
          <w:sz w:val="22"/>
          <w:szCs w:val="22"/>
          <w:lang w:val="sr-Cyrl-RS"/>
        </w:rPr>
        <w:t>стопа</w:t>
      </w:r>
      <w:r w:rsidR="00DD0EF6" w:rsidRPr="00AE26F5">
        <w:rPr>
          <w:sz w:val="22"/>
          <w:szCs w:val="22"/>
          <w:lang w:val="sr-Cyrl-RS"/>
        </w:rPr>
        <w:t xml:space="preserve"> </w:t>
      </w:r>
      <w:r w:rsidR="008C300B" w:rsidRPr="00AE26F5">
        <w:rPr>
          <w:sz w:val="22"/>
          <w:szCs w:val="22"/>
          <w:lang w:val="sr-Cyrl-RS"/>
        </w:rPr>
        <w:t>плус</w:t>
      </w:r>
      <w:r w:rsidR="00DD0EF6" w:rsidRPr="00AE26F5">
        <w:rPr>
          <w:sz w:val="22"/>
          <w:szCs w:val="22"/>
          <w:lang w:val="sr-Cyrl-RS"/>
        </w:rPr>
        <w:t xml:space="preserve"> </w:t>
      </w:r>
      <w:r w:rsidR="003764B6">
        <w:rPr>
          <w:sz w:val="22"/>
          <w:szCs w:val="22"/>
          <w:lang w:val="sr-Cyrl-RS"/>
        </w:rPr>
        <w:t>Варијабилна</w:t>
      </w:r>
      <w:r w:rsidR="00DD0EF6" w:rsidRPr="00AE26F5">
        <w:rPr>
          <w:sz w:val="22"/>
          <w:szCs w:val="22"/>
          <w:lang w:val="sr-Cyrl-RS"/>
        </w:rPr>
        <w:t xml:space="preserve"> </w:t>
      </w:r>
      <w:r w:rsidR="008C300B" w:rsidRPr="00AE26F5">
        <w:rPr>
          <w:sz w:val="22"/>
          <w:szCs w:val="22"/>
          <w:lang w:val="sr-Cyrl-RS"/>
        </w:rPr>
        <w:t>маржа</w:t>
      </w:r>
      <w:r w:rsidR="00DD0EF6" w:rsidRPr="00AE26F5">
        <w:rPr>
          <w:sz w:val="22"/>
          <w:szCs w:val="22"/>
          <w:lang w:val="sr-Cyrl-RS"/>
        </w:rPr>
        <w:t xml:space="preserve"> </w:t>
      </w:r>
      <w:r w:rsidR="008C300B" w:rsidRPr="00AE26F5">
        <w:rPr>
          <w:sz w:val="22"/>
          <w:szCs w:val="22"/>
          <w:lang w:val="sr-Cyrl-RS"/>
        </w:rPr>
        <w:t>односно</w:t>
      </w:r>
      <w:r w:rsidR="00DD0EF6" w:rsidRPr="00AE26F5">
        <w:rPr>
          <w:sz w:val="22"/>
          <w:szCs w:val="22"/>
          <w:lang w:val="sr-Cyrl-RS"/>
        </w:rPr>
        <w:t xml:space="preserve"> </w:t>
      </w:r>
      <w:r w:rsidR="008C300B" w:rsidRPr="00AE26F5">
        <w:rPr>
          <w:sz w:val="22"/>
          <w:szCs w:val="22"/>
          <w:lang w:val="sr-Cyrl-RS"/>
        </w:rPr>
        <w:t>стопа</w:t>
      </w:r>
      <w:r w:rsidR="00DD0EF6" w:rsidRPr="00AE26F5">
        <w:rPr>
          <w:sz w:val="22"/>
          <w:szCs w:val="22"/>
          <w:lang w:val="sr-Cyrl-RS"/>
        </w:rPr>
        <w:t xml:space="preserve"> </w:t>
      </w:r>
      <w:r w:rsidR="008C300B" w:rsidRPr="00AE26F5">
        <w:rPr>
          <w:sz w:val="22"/>
          <w:szCs w:val="22"/>
          <w:lang w:val="sr-Cyrl-RS"/>
        </w:rPr>
        <w:t>која</w:t>
      </w:r>
      <w:r w:rsidR="00DD0EF6" w:rsidRPr="00AE26F5">
        <w:rPr>
          <w:sz w:val="22"/>
          <w:szCs w:val="22"/>
          <w:lang w:val="sr-Cyrl-RS"/>
        </w:rPr>
        <w:t xml:space="preserve"> </w:t>
      </w:r>
      <w:r w:rsidR="008C300B" w:rsidRPr="00AE26F5">
        <w:rPr>
          <w:sz w:val="22"/>
          <w:szCs w:val="22"/>
          <w:lang w:val="sr-Cyrl-RS"/>
        </w:rPr>
        <w:t>се</w:t>
      </w:r>
      <w:r w:rsidR="00DD0EF6" w:rsidRPr="00AE26F5">
        <w:rPr>
          <w:sz w:val="22"/>
          <w:szCs w:val="22"/>
          <w:lang w:val="sr-Cyrl-RS"/>
        </w:rPr>
        <w:t xml:space="preserve"> </w:t>
      </w:r>
      <w:r w:rsidR="008C300B" w:rsidRPr="00AE26F5">
        <w:rPr>
          <w:sz w:val="22"/>
          <w:szCs w:val="22"/>
          <w:lang w:val="sr-Cyrl-RS"/>
        </w:rPr>
        <w:t>примењује</w:t>
      </w:r>
      <w:r w:rsidR="00DD0EF6" w:rsidRPr="00AE26F5">
        <w:rPr>
          <w:sz w:val="22"/>
          <w:szCs w:val="22"/>
          <w:lang w:val="sr-Cyrl-RS"/>
        </w:rPr>
        <w:t xml:space="preserve"> </w:t>
      </w:r>
      <w:r w:rsidR="008C300B" w:rsidRPr="00AE26F5">
        <w:rPr>
          <w:sz w:val="22"/>
          <w:szCs w:val="22"/>
          <w:lang w:val="sr-Cyrl-RS"/>
        </w:rPr>
        <w:t>након</w:t>
      </w:r>
      <w:r w:rsidR="00DD0EF6" w:rsidRPr="00AE26F5">
        <w:rPr>
          <w:sz w:val="22"/>
          <w:szCs w:val="22"/>
          <w:lang w:val="sr-Cyrl-RS"/>
        </w:rPr>
        <w:t xml:space="preserve"> </w:t>
      </w:r>
      <w:r w:rsidR="008C300B" w:rsidRPr="00AE26F5">
        <w:rPr>
          <w:sz w:val="22"/>
          <w:szCs w:val="22"/>
          <w:lang w:val="sr-Cyrl-RS"/>
        </w:rPr>
        <w:t>Конверзије</w:t>
      </w:r>
      <w:r w:rsidR="00DD0EF6" w:rsidRPr="00AE26F5">
        <w:rPr>
          <w:sz w:val="22"/>
          <w:szCs w:val="22"/>
          <w:lang w:val="sr-Cyrl-RS"/>
        </w:rPr>
        <w:t xml:space="preserve">; </w:t>
      </w:r>
      <w:r w:rsidR="008C300B" w:rsidRPr="00AE26F5">
        <w:rPr>
          <w:sz w:val="22"/>
          <w:szCs w:val="22"/>
          <w:lang w:val="sr-Cyrl-RS"/>
        </w:rPr>
        <w:t>у</w:t>
      </w:r>
      <w:r w:rsidR="00DD0EF6" w:rsidRPr="00AE26F5">
        <w:rPr>
          <w:sz w:val="22"/>
          <w:szCs w:val="22"/>
          <w:lang w:val="sr-Cyrl-RS"/>
        </w:rPr>
        <w:t xml:space="preserve"> </w:t>
      </w:r>
      <w:r w:rsidR="008C300B" w:rsidRPr="00AE26F5">
        <w:rPr>
          <w:sz w:val="22"/>
          <w:szCs w:val="22"/>
          <w:lang w:val="sr-Cyrl-RS"/>
        </w:rPr>
        <w:t>складу</w:t>
      </w:r>
      <w:r w:rsidR="00DD0EF6" w:rsidRPr="00AE26F5">
        <w:rPr>
          <w:sz w:val="22"/>
          <w:szCs w:val="22"/>
          <w:lang w:val="sr-Cyrl-RS"/>
        </w:rPr>
        <w:t xml:space="preserve"> </w:t>
      </w:r>
      <w:r w:rsidR="008C300B" w:rsidRPr="00AE26F5">
        <w:rPr>
          <w:sz w:val="22"/>
          <w:szCs w:val="22"/>
          <w:lang w:val="sr-Cyrl-RS"/>
        </w:rPr>
        <w:t>са</w:t>
      </w:r>
      <w:r w:rsidR="00DD0EF6" w:rsidRPr="00AE26F5">
        <w:rPr>
          <w:sz w:val="22"/>
          <w:szCs w:val="22"/>
          <w:lang w:val="sr-Cyrl-RS"/>
        </w:rPr>
        <w:t xml:space="preserve"> </w:t>
      </w:r>
      <w:r w:rsidR="008C300B" w:rsidRPr="00AE26F5">
        <w:rPr>
          <w:sz w:val="22"/>
          <w:szCs w:val="22"/>
          <w:lang w:val="sr-Cyrl-RS"/>
        </w:rPr>
        <w:t>одредбом</w:t>
      </w:r>
      <w:r w:rsidR="00DD0EF6" w:rsidRPr="00AE26F5">
        <w:rPr>
          <w:sz w:val="22"/>
          <w:szCs w:val="22"/>
          <w:lang w:val="sr-Cyrl-RS"/>
        </w:rPr>
        <w:t xml:space="preserve"> </w:t>
      </w:r>
      <w:r w:rsidR="005D67A5" w:rsidRPr="00AE26F5">
        <w:rPr>
          <w:sz w:val="22"/>
          <w:szCs w:val="22"/>
          <w:lang w:val="sr-Cyrl-RS"/>
        </w:rPr>
        <w:t>ч</w:t>
      </w:r>
      <w:r w:rsidR="008C300B" w:rsidRPr="00AE26F5">
        <w:rPr>
          <w:sz w:val="22"/>
          <w:szCs w:val="22"/>
          <w:lang w:val="sr-Cyrl-RS"/>
        </w:rPr>
        <w:t>лан</w:t>
      </w:r>
      <w:r w:rsidR="005D67A5" w:rsidRPr="00AE26F5">
        <w:rPr>
          <w:sz w:val="22"/>
          <w:szCs w:val="22"/>
          <w:lang w:val="sr-Cyrl-RS"/>
        </w:rPr>
        <w:t>а</w:t>
      </w:r>
      <w:r w:rsidR="00DD0EF6" w:rsidRPr="00AE26F5">
        <w:rPr>
          <w:sz w:val="22"/>
          <w:szCs w:val="22"/>
          <w:lang w:val="sr-Cyrl-RS"/>
        </w:rPr>
        <w:t xml:space="preserve"> 3.02(</w:t>
      </w:r>
      <w:r w:rsidR="00275080">
        <w:rPr>
          <w:sz w:val="22"/>
          <w:szCs w:val="22"/>
          <w:lang w:val="en-GB"/>
        </w:rPr>
        <w:t>e</w:t>
      </w:r>
      <w:r w:rsidR="00DD0EF6" w:rsidRPr="00AE26F5">
        <w:rPr>
          <w:sz w:val="22"/>
          <w:szCs w:val="22"/>
          <w:lang w:val="sr-Cyrl-RS"/>
        </w:rPr>
        <w:t xml:space="preserve">) </w:t>
      </w:r>
      <w:r w:rsidR="008C300B" w:rsidRPr="00AE26F5">
        <w:rPr>
          <w:sz w:val="22"/>
          <w:szCs w:val="22"/>
          <w:lang w:val="sr-Cyrl-RS"/>
        </w:rPr>
        <w:t>Општих</w:t>
      </w:r>
      <w:r w:rsidR="00DD0EF6" w:rsidRPr="00AE26F5">
        <w:rPr>
          <w:sz w:val="22"/>
          <w:szCs w:val="22"/>
          <w:lang w:val="sr-Cyrl-RS"/>
        </w:rPr>
        <w:t xml:space="preserve"> </w:t>
      </w:r>
      <w:r w:rsidR="008C300B" w:rsidRPr="00AE26F5">
        <w:rPr>
          <w:sz w:val="22"/>
          <w:szCs w:val="22"/>
          <w:lang w:val="sr-Cyrl-RS"/>
        </w:rPr>
        <w:t>услова</w:t>
      </w:r>
      <w:r w:rsidR="00DD0EF6" w:rsidRPr="00AE26F5">
        <w:rPr>
          <w:sz w:val="22"/>
          <w:szCs w:val="22"/>
          <w:lang w:val="sr-Cyrl-RS"/>
        </w:rPr>
        <w:t>.</w:t>
      </w:r>
    </w:p>
    <w:p w14:paraId="7FD678FB" w14:textId="77777777" w:rsidR="00716E72" w:rsidRPr="00AE26F5" w:rsidRDefault="00716E72" w:rsidP="00B97C6F">
      <w:pPr>
        <w:pStyle w:val="BodyText"/>
        <w:ind w:left="720" w:hanging="720"/>
        <w:rPr>
          <w:sz w:val="22"/>
          <w:szCs w:val="22"/>
          <w:lang w:val="sr-Cyrl-RS"/>
        </w:rPr>
      </w:pPr>
    </w:p>
    <w:p w14:paraId="61EC3203" w14:textId="77777777" w:rsidR="00716E72" w:rsidRPr="00AE26F5" w:rsidRDefault="00716E72" w:rsidP="00B97C6F">
      <w:pPr>
        <w:pStyle w:val="BodyText"/>
        <w:ind w:left="720" w:hanging="720"/>
        <w:rPr>
          <w:sz w:val="22"/>
          <w:szCs w:val="22"/>
          <w:lang w:val="sr-Cyrl-RS"/>
        </w:rPr>
      </w:pPr>
      <w:r w:rsidRPr="00AE26F5">
        <w:rPr>
          <w:sz w:val="22"/>
          <w:szCs w:val="22"/>
          <w:lang w:val="sr-Cyrl-RS"/>
        </w:rPr>
        <w:t>2.06.</w:t>
      </w:r>
      <w:r w:rsidRPr="00AE26F5">
        <w:rPr>
          <w:sz w:val="22"/>
          <w:szCs w:val="22"/>
          <w:lang w:val="sr-Cyrl-RS"/>
        </w:rPr>
        <w:tab/>
      </w:r>
      <w:r w:rsidR="008C300B" w:rsidRPr="00AE26F5">
        <w:rPr>
          <w:sz w:val="22"/>
          <w:szCs w:val="22"/>
          <w:lang w:val="sr-Cyrl-RS"/>
        </w:rPr>
        <w:t>Датуми</w:t>
      </w:r>
      <w:r w:rsidR="00DD0EF6" w:rsidRPr="00AE26F5">
        <w:rPr>
          <w:sz w:val="22"/>
          <w:szCs w:val="22"/>
          <w:lang w:val="sr-Cyrl-RS"/>
        </w:rPr>
        <w:t xml:space="preserve"> </w:t>
      </w:r>
      <w:r w:rsidR="008C300B" w:rsidRPr="00AE26F5">
        <w:rPr>
          <w:sz w:val="22"/>
          <w:szCs w:val="22"/>
          <w:lang w:val="sr-Cyrl-RS"/>
        </w:rPr>
        <w:t>за</w:t>
      </w:r>
      <w:r w:rsidR="00DD0EF6" w:rsidRPr="00AE26F5">
        <w:rPr>
          <w:sz w:val="22"/>
          <w:szCs w:val="22"/>
          <w:lang w:val="sr-Cyrl-RS"/>
        </w:rPr>
        <w:t xml:space="preserve"> </w:t>
      </w:r>
      <w:r w:rsidR="008C300B" w:rsidRPr="00AE26F5">
        <w:rPr>
          <w:sz w:val="22"/>
          <w:szCs w:val="22"/>
          <w:lang w:val="sr-Cyrl-RS"/>
        </w:rPr>
        <w:t>плаћање</w:t>
      </w:r>
      <w:r w:rsidR="00DD0EF6" w:rsidRPr="00AE26F5">
        <w:rPr>
          <w:sz w:val="22"/>
          <w:szCs w:val="22"/>
          <w:lang w:val="sr-Cyrl-RS"/>
        </w:rPr>
        <w:t xml:space="preserve"> </w:t>
      </w:r>
      <w:r w:rsidR="008C300B" w:rsidRPr="00AE26F5">
        <w:rPr>
          <w:sz w:val="22"/>
          <w:szCs w:val="22"/>
          <w:lang w:val="sr-Cyrl-RS"/>
        </w:rPr>
        <w:t>су</w:t>
      </w:r>
      <w:r w:rsidR="00DD0EF6" w:rsidRPr="00AE26F5">
        <w:rPr>
          <w:sz w:val="22"/>
          <w:szCs w:val="22"/>
          <w:lang w:val="sr-Cyrl-RS"/>
        </w:rPr>
        <w:t xml:space="preserve"> 15. </w:t>
      </w:r>
      <w:r w:rsidR="003764B6">
        <w:rPr>
          <w:sz w:val="22"/>
          <w:szCs w:val="22"/>
          <w:lang w:val="sr-Cyrl-RS"/>
        </w:rPr>
        <w:t>април</w:t>
      </w:r>
      <w:r w:rsidR="00DD0EF6" w:rsidRPr="00AE26F5">
        <w:rPr>
          <w:sz w:val="22"/>
          <w:szCs w:val="22"/>
          <w:lang w:val="sr-Cyrl-RS"/>
        </w:rPr>
        <w:t xml:space="preserve"> </w:t>
      </w:r>
      <w:r w:rsidR="008C300B" w:rsidRPr="00AE26F5">
        <w:rPr>
          <w:sz w:val="22"/>
          <w:szCs w:val="22"/>
          <w:lang w:val="sr-Cyrl-RS"/>
        </w:rPr>
        <w:t>и</w:t>
      </w:r>
      <w:r w:rsidR="00DD0EF6" w:rsidRPr="00AE26F5">
        <w:rPr>
          <w:sz w:val="22"/>
          <w:szCs w:val="22"/>
          <w:lang w:val="sr-Cyrl-RS"/>
        </w:rPr>
        <w:t xml:space="preserve"> 15. </w:t>
      </w:r>
      <w:r w:rsidR="003764B6">
        <w:rPr>
          <w:sz w:val="22"/>
          <w:szCs w:val="22"/>
          <w:lang w:val="sr-Cyrl-RS"/>
        </w:rPr>
        <w:t>окто</w:t>
      </w:r>
      <w:r w:rsidR="008C300B" w:rsidRPr="00AE26F5">
        <w:rPr>
          <w:sz w:val="22"/>
          <w:szCs w:val="22"/>
          <w:lang w:val="sr-Cyrl-RS"/>
        </w:rPr>
        <w:t>бар</w:t>
      </w:r>
      <w:r w:rsidR="00DD0EF6" w:rsidRPr="00AE26F5">
        <w:rPr>
          <w:sz w:val="22"/>
          <w:szCs w:val="22"/>
          <w:lang w:val="sr-Cyrl-RS"/>
        </w:rPr>
        <w:t xml:space="preserve"> </w:t>
      </w:r>
      <w:r w:rsidR="008C300B" w:rsidRPr="00AE26F5">
        <w:rPr>
          <w:sz w:val="22"/>
          <w:szCs w:val="22"/>
          <w:lang w:val="sr-Cyrl-RS"/>
        </w:rPr>
        <w:t>сваке</w:t>
      </w:r>
      <w:r w:rsidR="00DD0EF6" w:rsidRPr="00AE26F5">
        <w:rPr>
          <w:sz w:val="22"/>
          <w:szCs w:val="22"/>
          <w:lang w:val="sr-Cyrl-RS"/>
        </w:rPr>
        <w:t xml:space="preserve"> </w:t>
      </w:r>
      <w:r w:rsidR="008C300B" w:rsidRPr="00AE26F5">
        <w:rPr>
          <w:sz w:val="22"/>
          <w:szCs w:val="22"/>
          <w:lang w:val="sr-Cyrl-RS"/>
        </w:rPr>
        <w:t>године</w:t>
      </w:r>
      <w:r w:rsidR="00DD0EF6" w:rsidRPr="00AE26F5">
        <w:rPr>
          <w:sz w:val="22"/>
          <w:szCs w:val="22"/>
          <w:lang w:val="sr-Cyrl-RS"/>
        </w:rPr>
        <w:t>.</w:t>
      </w:r>
    </w:p>
    <w:p w14:paraId="3D478E9B" w14:textId="77777777" w:rsidR="00716E72" w:rsidRPr="00AE26F5" w:rsidRDefault="00716E72" w:rsidP="00B97C6F">
      <w:pPr>
        <w:pStyle w:val="BodyText"/>
        <w:ind w:left="720" w:hanging="720"/>
        <w:rPr>
          <w:sz w:val="22"/>
          <w:szCs w:val="22"/>
          <w:lang w:val="sr-Cyrl-RS"/>
        </w:rPr>
      </w:pPr>
    </w:p>
    <w:p w14:paraId="7D36B143" w14:textId="34C6992F" w:rsidR="00716E72" w:rsidRPr="00AE26F5" w:rsidRDefault="00716E72" w:rsidP="00DD0EF6">
      <w:pPr>
        <w:pStyle w:val="BodyText"/>
        <w:ind w:left="720" w:hanging="720"/>
        <w:rPr>
          <w:sz w:val="22"/>
          <w:szCs w:val="22"/>
          <w:lang w:val="sr-Cyrl-RS"/>
        </w:rPr>
      </w:pPr>
      <w:r w:rsidRPr="00AE26F5">
        <w:rPr>
          <w:sz w:val="22"/>
          <w:szCs w:val="22"/>
          <w:lang w:val="sr-Cyrl-RS"/>
        </w:rPr>
        <w:t>2.07.</w:t>
      </w:r>
      <w:r w:rsidRPr="00AE26F5">
        <w:rPr>
          <w:sz w:val="22"/>
          <w:szCs w:val="22"/>
          <w:lang w:val="sr-Cyrl-RS"/>
        </w:rPr>
        <w:tab/>
      </w:r>
      <w:r w:rsidR="008C300B" w:rsidRPr="00AE26F5">
        <w:rPr>
          <w:sz w:val="22"/>
          <w:szCs w:val="22"/>
          <w:lang w:val="sr-Cyrl-RS"/>
        </w:rPr>
        <w:t>Главница</w:t>
      </w:r>
      <w:r w:rsidR="00DD0EF6" w:rsidRPr="00AE26F5">
        <w:rPr>
          <w:sz w:val="22"/>
          <w:szCs w:val="22"/>
          <w:lang w:val="sr-Cyrl-RS"/>
        </w:rPr>
        <w:t xml:space="preserve"> </w:t>
      </w:r>
      <w:r w:rsidR="008C300B" w:rsidRPr="00AE26F5">
        <w:rPr>
          <w:sz w:val="22"/>
          <w:szCs w:val="22"/>
          <w:lang w:val="sr-Cyrl-RS"/>
        </w:rPr>
        <w:t>Зајма</w:t>
      </w:r>
      <w:r w:rsidR="00DD0EF6" w:rsidRPr="00AE26F5">
        <w:rPr>
          <w:sz w:val="22"/>
          <w:szCs w:val="22"/>
          <w:lang w:val="sr-Cyrl-RS"/>
        </w:rPr>
        <w:t xml:space="preserve"> </w:t>
      </w:r>
      <w:r w:rsidR="008C300B" w:rsidRPr="00AE26F5">
        <w:rPr>
          <w:sz w:val="22"/>
          <w:szCs w:val="22"/>
          <w:lang w:val="sr-Cyrl-RS"/>
        </w:rPr>
        <w:t>отплаћује</w:t>
      </w:r>
      <w:r w:rsidR="00DD0EF6" w:rsidRPr="00AE26F5">
        <w:rPr>
          <w:sz w:val="22"/>
          <w:szCs w:val="22"/>
          <w:lang w:val="sr-Cyrl-RS"/>
        </w:rPr>
        <w:t xml:space="preserve"> </w:t>
      </w:r>
      <w:r w:rsidR="008C300B" w:rsidRPr="00AE26F5">
        <w:rPr>
          <w:sz w:val="22"/>
          <w:szCs w:val="22"/>
          <w:lang w:val="sr-Cyrl-RS"/>
        </w:rPr>
        <w:t>се</w:t>
      </w:r>
      <w:r w:rsidR="00DD0EF6" w:rsidRPr="00AE26F5">
        <w:rPr>
          <w:sz w:val="22"/>
          <w:szCs w:val="22"/>
          <w:lang w:val="sr-Cyrl-RS"/>
        </w:rPr>
        <w:t xml:space="preserve"> </w:t>
      </w:r>
      <w:r w:rsidR="008C300B" w:rsidRPr="00AE26F5">
        <w:rPr>
          <w:sz w:val="22"/>
          <w:szCs w:val="22"/>
          <w:lang w:val="sr-Cyrl-RS"/>
        </w:rPr>
        <w:t>у</w:t>
      </w:r>
      <w:r w:rsidR="00DD0EF6" w:rsidRPr="00AE26F5">
        <w:rPr>
          <w:sz w:val="22"/>
          <w:szCs w:val="22"/>
          <w:lang w:val="sr-Cyrl-RS"/>
        </w:rPr>
        <w:t xml:space="preserve"> </w:t>
      </w:r>
      <w:r w:rsidR="008C300B" w:rsidRPr="00AE26F5">
        <w:rPr>
          <w:sz w:val="22"/>
          <w:szCs w:val="22"/>
          <w:lang w:val="sr-Cyrl-RS"/>
        </w:rPr>
        <w:t>складу</w:t>
      </w:r>
      <w:r w:rsidR="00DD0EF6" w:rsidRPr="00AE26F5">
        <w:rPr>
          <w:sz w:val="22"/>
          <w:szCs w:val="22"/>
          <w:lang w:val="sr-Cyrl-RS"/>
        </w:rPr>
        <w:t xml:space="preserve"> </w:t>
      </w:r>
      <w:r w:rsidR="008C300B" w:rsidRPr="00AE26F5">
        <w:rPr>
          <w:sz w:val="22"/>
          <w:szCs w:val="22"/>
          <w:lang w:val="sr-Cyrl-RS"/>
        </w:rPr>
        <w:t>са</w:t>
      </w:r>
      <w:r w:rsidR="00DD0EF6" w:rsidRPr="00AE26F5">
        <w:rPr>
          <w:sz w:val="22"/>
          <w:szCs w:val="22"/>
          <w:lang w:val="sr-Cyrl-RS"/>
        </w:rPr>
        <w:t xml:space="preserve"> </w:t>
      </w:r>
      <w:r w:rsidR="00073889">
        <w:rPr>
          <w:sz w:val="22"/>
          <w:szCs w:val="22"/>
          <w:lang w:val="sr-Cyrl-RS"/>
        </w:rPr>
        <w:t xml:space="preserve">одредбама </w:t>
      </w:r>
      <w:r w:rsidR="00CE1E82">
        <w:rPr>
          <w:sz w:val="22"/>
          <w:szCs w:val="22"/>
          <w:lang w:val="sr-Cyrl-RS"/>
        </w:rPr>
        <w:t>Одељка</w:t>
      </w:r>
      <w:r w:rsidR="00DD0EF6" w:rsidRPr="00AE26F5">
        <w:rPr>
          <w:sz w:val="22"/>
          <w:szCs w:val="22"/>
          <w:lang w:val="sr-Cyrl-RS"/>
        </w:rPr>
        <w:t xml:space="preserve"> 3</w:t>
      </w:r>
      <w:r w:rsidR="002016BC">
        <w:rPr>
          <w:sz w:val="22"/>
          <w:szCs w:val="22"/>
          <w:lang w:val="sr-Cyrl-RS"/>
        </w:rPr>
        <w:t xml:space="preserve">.03 Општих услова и </w:t>
      </w:r>
      <w:r w:rsidR="00CE1E82">
        <w:rPr>
          <w:sz w:val="22"/>
          <w:szCs w:val="22"/>
          <w:lang w:val="sr-Cyrl-RS"/>
        </w:rPr>
        <w:t>Програма</w:t>
      </w:r>
      <w:r w:rsidR="002016BC">
        <w:rPr>
          <w:sz w:val="22"/>
          <w:szCs w:val="22"/>
          <w:lang w:val="sr-Cyrl-RS"/>
        </w:rPr>
        <w:t xml:space="preserve"> 3 овог Споразума</w:t>
      </w:r>
      <w:r w:rsidR="00DD0EF6" w:rsidRPr="00AE26F5">
        <w:rPr>
          <w:sz w:val="22"/>
          <w:szCs w:val="22"/>
          <w:lang w:val="sr-Cyrl-RS"/>
        </w:rPr>
        <w:t>.</w:t>
      </w:r>
    </w:p>
    <w:p w14:paraId="363B5931" w14:textId="77777777" w:rsidR="00716E72" w:rsidRPr="00AE26F5" w:rsidRDefault="00716E72" w:rsidP="00B97C6F">
      <w:pPr>
        <w:pStyle w:val="BodyText"/>
        <w:jc w:val="center"/>
        <w:rPr>
          <w:b/>
          <w:bCs/>
          <w:sz w:val="22"/>
          <w:szCs w:val="22"/>
          <w:lang w:val="sr-Cyrl-RS"/>
        </w:rPr>
      </w:pPr>
    </w:p>
    <w:p w14:paraId="1DD97E66" w14:textId="77777777" w:rsidR="00716E72" w:rsidRPr="00AE26F5" w:rsidRDefault="008C300B" w:rsidP="00B97C6F">
      <w:pPr>
        <w:pStyle w:val="BodyText"/>
        <w:jc w:val="center"/>
        <w:rPr>
          <w:b/>
          <w:bCs/>
          <w:sz w:val="22"/>
          <w:szCs w:val="22"/>
          <w:lang w:val="sr-Cyrl-RS"/>
        </w:rPr>
      </w:pPr>
      <w:r w:rsidRPr="00AE26F5">
        <w:rPr>
          <w:b/>
          <w:bCs/>
          <w:sz w:val="22"/>
          <w:szCs w:val="22"/>
          <w:lang w:val="sr-Cyrl-RS"/>
        </w:rPr>
        <w:t>ЧЛАН</w:t>
      </w:r>
      <w:r w:rsidR="00716E72" w:rsidRPr="00AE26F5">
        <w:rPr>
          <w:b/>
          <w:bCs/>
          <w:sz w:val="22"/>
          <w:szCs w:val="22"/>
          <w:lang w:val="sr-Cyrl-RS"/>
        </w:rPr>
        <w:t xml:space="preserve"> </w:t>
      </w:r>
      <w:r w:rsidR="00756827" w:rsidRPr="00AE26F5">
        <w:rPr>
          <w:b/>
          <w:bCs/>
          <w:sz w:val="22"/>
          <w:szCs w:val="22"/>
          <w:lang w:val="sr-Cyrl-RS"/>
        </w:rPr>
        <w:t>III</w:t>
      </w:r>
      <w:r w:rsidR="00716E72" w:rsidRPr="00AE26F5">
        <w:rPr>
          <w:b/>
          <w:bCs/>
          <w:sz w:val="22"/>
          <w:szCs w:val="22"/>
          <w:lang w:val="sr-Cyrl-RS"/>
        </w:rPr>
        <w:t xml:space="preserve"> — </w:t>
      </w:r>
      <w:r w:rsidRPr="00AE26F5">
        <w:rPr>
          <w:b/>
          <w:bCs/>
          <w:sz w:val="22"/>
          <w:szCs w:val="22"/>
          <w:lang w:val="sr-Cyrl-RS"/>
        </w:rPr>
        <w:t>ПРОЈЕКАТ</w:t>
      </w:r>
    </w:p>
    <w:p w14:paraId="3BD2E17A" w14:textId="77777777" w:rsidR="00716E72" w:rsidRPr="00AE26F5" w:rsidRDefault="00716E72" w:rsidP="00B97C6F">
      <w:pPr>
        <w:pStyle w:val="Story"/>
        <w:spacing w:line="240" w:lineRule="auto"/>
        <w:rPr>
          <w:sz w:val="22"/>
          <w:szCs w:val="22"/>
          <w:lang w:val="sr-Cyrl-RS"/>
        </w:rPr>
      </w:pPr>
    </w:p>
    <w:p w14:paraId="2420D7AB" w14:textId="31AAA1C6" w:rsidR="004F75D8" w:rsidRDefault="008C300B" w:rsidP="00DD0EF6">
      <w:pPr>
        <w:numPr>
          <w:ilvl w:val="1"/>
          <w:numId w:val="1"/>
        </w:numPr>
        <w:tabs>
          <w:tab w:val="clear" w:pos="1320"/>
          <w:tab w:val="num" w:pos="720"/>
        </w:tabs>
        <w:ind w:left="720" w:hanging="720"/>
        <w:jc w:val="both"/>
        <w:rPr>
          <w:sz w:val="22"/>
          <w:szCs w:val="22"/>
          <w:lang w:val="sr-Cyrl-RS"/>
        </w:rPr>
      </w:pPr>
      <w:r w:rsidRPr="00AE26F5">
        <w:rPr>
          <w:sz w:val="22"/>
          <w:szCs w:val="22"/>
          <w:lang w:val="sr-Cyrl-RS"/>
        </w:rPr>
        <w:t>Зајмопримац</w:t>
      </w:r>
      <w:r w:rsidR="00DD0EF6" w:rsidRPr="00AE26F5">
        <w:rPr>
          <w:sz w:val="22"/>
          <w:szCs w:val="22"/>
          <w:lang w:val="sr-Cyrl-RS"/>
        </w:rPr>
        <w:t xml:space="preserve"> </w:t>
      </w:r>
      <w:r w:rsidRPr="00AE26F5">
        <w:rPr>
          <w:sz w:val="22"/>
          <w:szCs w:val="22"/>
          <w:lang w:val="sr-Cyrl-RS"/>
        </w:rPr>
        <w:t>потврђује</w:t>
      </w:r>
      <w:r w:rsidR="00DD0EF6" w:rsidRPr="00AE26F5">
        <w:rPr>
          <w:sz w:val="22"/>
          <w:szCs w:val="22"/>
          <w:lang w:val="sr-Cyrl-RS"/>
        </w:rPr>
        <w:t xml:space="preserve"> </w:t>
      </w:r>
      <w:r w:rsidRPr="00AE26F5">
        <w:rPr>
          <w:sz w:val="22"/>
          <w:szCs w:val="22"/>
          <w:lang w:val="sr-Cyrl-RS"/>
        </w:rPr>
        <w:t>своју</w:t>
      </w:r>
      <w:r w:rsidR="00DD0EF6" w:rsidRPr="00AE26F5">
        <w:rPr>
          <w:sz w:val="22"/>
          <w:szCs w:val="22"/>
          <w:lang w:val="sr-Cyrl-RS"/>
        </w:rPr>
        <w:t xml:space="preserve"> </w:t>
      </w:r>
      <w:r w:rsidRPr="00AE26F5">
        <w:rPr>
          <w:sz w:val="22"/>
          <w:szCs w:val="22"/>
          <w:lang w:val="sr-Cyrl-RS"/>
        </w:rPr>
        <w:t>посвећеност</w:t>
      </w:r>
      <w:r w:rsidR="00DD0EF6" w:rsidRPr="00AE26F5">
        <w:rPr>
          <w:sz w:val="22"/>
          <w:szCs w:val="22"/>
          <w:lang w:val="sr-Cyrl-RS"/>
        </w:rPr>
        <w:t xml:space="preserve"> </w:t>
      </w:r>
      <w:r w:rsidRPr="00AE26F5">
        <w:rPr>
          <w:sz w:val="22"/>
          <w:szCs w:val="22"/>
          <w:lang w:val="sr-Cyrl-RS"/>
        </w:rPr>
        <w:t>циљевима</w:t>
      </w:r>
      <w:r w:rsidR="00DD0EF6" w:rsidRPr="00AE26F5">
        <w:rPr>
          <w:sz w:val="22"/>
          <w:szCs w:val="22"/>
          <w:lang w:val="sr-Cyrl-RS"/>
        </w:rPr>
        <w:t xml:space="preserve"> </w:t>
      </w:r>
      <w:r w:rsidRPr="00AE26F5">
        <w:rPr>
          <w:sz w:val="22"/>
          <w:szCs w:val="22"/>
          <w:lang w:val="sr-Cyrl-RS"/>
        </w:rPr>
        <w:t>Пројекта</w:t>
      </w:r>
      <w:r w:rsidR="00DD0EF6" w:rsidRPr="00AE26F5">
        <w:rPr>
          <w:sz w:val="22"/>
          <w:szCs w:val="22"/>
          <w:lang w:val="sr-Cyrl-RS"/>
        </w:rPr>
        <w:t xml:space="preserve">. </w:t>
      </w:r>
      <w:r w:rsidRPr="00AE26F5">
        <w:rPr>
          <w:sz w:val="22"/>
          <w:szCs w:val="22"/>
          <w:lang w:val="sr-Cyrl-RS"/>
        </w:rPr>
        <w:t>У</w:t>
      </w:r>
      <w:r w:rsidR="00DD0EF6" w:rsidRPr="00AE26F5">
        <w:rPr>
          <w:sz w:val="22"/>
          <w:szCs w:val="22"/>
          <w:lang w:val="sr-Cyrl-RS"/>
        </w:rPr>
        <w:t xml:space="preserve"> </w:t>
      </w:r>
      <w:r w:rsidRPr="00AE26F5">
        <w:rPr>
          <w:sz w:val="22"/>
          <w:szCs w:val="22"/>
          <w:lang w:val="sr-Cyrl-RS"/>
        </w:rPr>
        <w:t>том</w:t>
      </w:r>
      <w:r w:rsidR="00DD0EF6" w:rsidRPr="00AE26F5">
        <w:rPr>
          <w:sz w:val="22"/>
          <w:szCs w:val="22"/>
          <w:lang w:val="sr-Cyrl-RS"/>
        </w:rPr>
        <w:t xml:space="preserve"> </w:t>
      </w:r>
      <w:r w:rsidRPr="00AE26F5">
        <w:rPr>
          <w:sz w:val="22"/>
          <w:szCs w:val="22"/>
          <w:lang w:val="sr-Cyrl-RS"/>
        </w:rPr>
        <w:t>смислу</w:t>
      </w:r>
      <w:r w:rsidR="00DD0EF6" w:rsidRPr="00AE26F5">
        <w:rPr>
          <w:sz w:val="22"/>
          <w:szCs w:val="22"/>
          <w:lang w:val="sr-Cyrl-RS"/>
        </w:rPr>
        <w:t xml:space="preserve">, </w:t>
      </w:r>
      <w:r w:rsidRPr="00AE26F5">
        <w:rPr>
          <w:sz w:val="22"/>
          <w:szCs w:val="22"/>
          <w:lang w:val="sr-Cyrl-RS"/>
        </w:rPr>
        <w:t>Зајмопримац</w:t>
      </w:r>
      <w:r w:rsidR="00DD0EF6" w:rsidRPr="00AE26F5">
        <w:rPr>
          <w:sz w:val="22"/>
          <w:szCs w:val="22"/>
          <w:lang w:val="sr-Cyrl-RS"/>
        </w:rPr>
        <w:t xml:space="preserve"> </w:t>
      </w:r>
      <w:r w:rsidRPr="00AE26F5">
        <w:rPr>
          <w:sz w:val="22"/>
          <w:szCs w:val="22"/>
          <w:lang w:val="sr-Cyrl-RS"/>
        </w:rPr>
        <w:t>ће</w:t>
      </w:r>
      <w:r w:rsidR="00DD0EF6" w:rsidRPr="00AE26F5">
        <w:rPr>
          <w:sz w:val="22"/>
          <w:szCs w:val="22"/>
          <w:lang w:val="sr-Cyrl-RS"/>
        </w:rPr>
        <w:t xml:space="preserve">, </w:t>
      </w:r>
      <w:r w:rsidR="00CE1E82">
        <w:rPr>
          <w:sz w:val="22"/>
          <w:szCs w:val="22"/>
          <w:lang w:val="sr-Cyrl-RS"/>
        </w:rPr>
        <w:t>преко</w:t>
      </w:r>
      <w:r w:rsidR="00E03A30">
        <w:rPr>
          <w:sz w:val="22"/>
          <w:szCs w:val="22"/>
          <w:lang w:val="sr-Cyrl-RS"/>
        </w:rPr>
        <w:t xml:space="preserve"> Министарства просвете</w:t>
      </w:r>
      <w:r w:rsidR="00DD0EF6" w:rsidRPr="00AE26F5">
        <w:rPr>
          <w:sz w:val="22"/>
          <w:szCs w:val="22"/>
          <w:lang w:val="sr-Cyrl-RS"/>
        </w:rPr>
        <w:t xml:space="preserve">, </w:t>
      </w:r>
      <w:r w:rsidRPr="00AE26F5">
        <w:rPr>
          <w:sz w:val="22"/>
          <w:szCs w:val="22"/>
          <w:lang w:val="sr-Cyrl-RS"/>
        </w:rPr>
        <w:t>спроводити</w:t>
      </w:r>
      <w:r w:rsidR="00DD0EF6" w:rsidRPr="00AE26F5">
        <w:rPr>
          <w:sz w:val="22"/>
          <w:szCs w:val="22"/>
          <w:lang w:val="sr-Cyrl-RS"/>
        </w:rPr>
        <w:t xml:space="preserve"> </w:t>
      </w:r>
      <w:r w:rsidRPr="00AE26F5">
        <w:rPr>
          <w:sz w:val="22"/>
          <w:szCs w:val="22"/>
          <w:lang w:val="sr-Cyrl-RS"/>
        </w:rPr>
        <w:t>Пројекат</w:t>
      </w:r>
      <w:r w:rsidR="00DD0EF6" w:rsidRPr="00AE26F5">
        <w:rPr>
          <w:sz w:val="22"/>
          <w:szCs w:val="22"/>
          <w:lang w:val="sr-Cyrl-RS"/>
        </w:rPr>
        <w:t xml:space="preserve"> </w:t>
      </w:r>
      <w:r w:rsidRPr="00AE26F5">
        <w:rPr>
          <w:sz w:val="22"/>
          <w:szCs w:val="22"/>
          <w:lang w:val="sr-Cyrl-RS"/>
        </w:rPr>
        <w:t>у</w:t>
      </w:r>
      <w:r w:rsidR="00DD0EF6" w:rsidRPr="00AE26F5">
        <w:rPr>
          <w:sz w:val="22"/>
          <w:szCs w:val="22"/>
          <w:lang w:val="sr-Cyrl-RS"/>
        </w:rPr>
        <w:t xml:space="preserve"> </w:t>
      </w:r>
      <w:r w:rsidRPr="00AE26F5">
        <w:rPr>
          <w:sz w:val="22"/>
          <w:szCs w:val="22"/>
          <w:lang w:val="sr-Cyrl-RS"/>
        </w:rPr>
        <w:t>складу</w:t>
      </w:r>
      <w:r w:rsidR="00DD0EF6" w:rsidRPr="00AE26F5">
        <w:rPr>
          <w:sz w:val="22"/>
          <w:szCs w:val="22"/>
          <w:lang w:val="sr-Cyrl-RS"/>
        </w:rPr>
        <w:t xml:space="preserve"> </w:t>
      </w:r>
      <w:r w:rsidRPr="00AE26F5">
        <w:rPr>
          <w:sz w:val="22"/>
          <w:szCs w:val="22"/>
          <w:lang w:val="sr-Cyrl-RS"/>
        </w:rPr>
        <w:t>са</w:t>
      </w:r>
      <w:r w:rsidR="00DD0EF6" w:rsidRPr="00AE26F5">
        <w:rPr>
          <w:sz w:val="22"/>
          <w:szCs w:val="22"/>
          <w:lang w:val="sr-Cyrl-RS"/>
        </w:rPr>
        <w:t xml:space="preserve"> </w:t>
      </w:r>
      <w:r w:rsidRPr="00AE26F5">
        <w:rPr>
          <w:sz w:val="22"/>
          <w:szCs w:val="22"/>
          <w:lang w:val="sr-Cyrl-RS"/>
        </w:rPr>
        <w:t>одредбама</w:t>
      </w:r>
      <w:r w:rsidR="00DD0EF6" w:rsidRPr="00AE26F5">
        <w:rPr>
          <w:sz w:val="22"/>
          <w:szCs w:val="22"/>
          <w:lang w:val="sr-Cyrl-RS"/>
        </w:rPr>
        <w:t xml:space="preserve"> </w:t>
      </w:r>
      <w:r w:rsidR="005D67A5" w:rsidRPr="00AE26F5">
        <w:rPr>
          <w:sz w:val="22"/>
          <w:szCs w:val="22"/>
          <w:lang w:val="sr-Cyrl-RS"/>
        </w:rPr>
        <w:t>ч</w:t>
      </w:r>
      <w:r w:rsidRPr="00AE26F5">
        <w:rPr>
          <w:sz w:val="22"/>
          <w:szCs w:val="22"/>
          <w:lang w:val="sr-Cyrl-RS"/>
        </w:rPr>
        <w:t>лана</w:t>
      </w:r>
      <w:r w:rsidR="00DD0EF6" w:rsidRPr="00AE26F5">
        <w:rPr>
          <w:sz w:val="22"/>
          <w:szCs w:val="22"/>
          <w:lang w:val="sr-Cyrl-RS"/>
        </w:rPr>
        <w:t xml:space="preserve"> </w:t>
      </w:r>
      <w:r w:rsidR="0042188A" w:rsidRPr="00AE26F5">
        <w:rPr>
          <w:sz w:val="22"/>
          <w:szCs w:val="22"/>
          <w:lang w:val="sr-Cyrl-RS"/>
        </w:rPr>
        <w:t>V</w:t>
      </w:r>
      <w:r w:rsidR="00DD0EF6" w:rsidRPr="00AE26F5">
        <w:rPr>
          <w:sz w:val="22"/>
          <w:szCs w:val="22"/>
          <w:lang w:val="sr-Cyrl-RS"/>
        </w:rPr>
        <w:t xml:space="preserve"> </w:t>
      </w:r>
      <w:r w:rsidRPr="00AE26F5">
        <w:rPr>
          <w:sz w:val="22"/>
          <w:szCs w:val="22"/>
          <w:lang w:val="sr-Cyrl-RS"/>
        </w:rPr>
        <w:t>Општих</w:t>
      </w:r>
      <w:r w:rsidR="00DD0EF6" w:rsidRPr="00AE26F5">
        <w:rPr>
          <w:sz w:val="22"/>
          <w:szCs w:val="22"/>
          <w:lang w:val="sr-Cyrl-RS"/>
        </w:rPr>
        <w:t xml:space="preserve"> </w:t>
      </w:r>
      <w:r w:rsidRPr="00AE26F5">
        <w:rPr>
          <w:sz w:val="22"/>
          <w:szCs w:val="22"/>
          <w:lang w:val="sr-Cyrl-RS"/>
        </w:rPr>
        <w:t>услова</w:t>
      </w:r>
      <w:r w:rsidR="00DD0EF6" w:rsidRPr="00AE26F5">
        <w:rPr>
          <w:sz w:val="22"/>
          <w:szCs w:val="22"/>
          <w:lang w:val="sr-Cyrl-RS"/>
        </w:rPr>
        <w:t xml:space="preserve"> </w:t>
      </w:r>
      <w:r w:rsidRPr="00AE26F5">
        <w:rPr>
          <w:sz w:val="22"/>
          <w:szCs w:val="22"/>
          <w:lang w:val="sr-Cyrl-RS"/>
        </w:rPr>
        <w:t>и</w:t>
      </w:r>
      <w:r w:rsidR="00DD0EF6" w:rsidRPr="00AE26F5">
        <w:rPr>
          <w:sz w:val="22"/>
          <w:szCs w:val="22"/>
          <w:lang w:val="sr-Cyrl-RS"/>
        </w:rPr>
        <w:t xml:space="preserve"> </w:t>
      </w:r>
      <w:r w:rsidR="00CE1E82">
        <w:rPr>
          <w:sz w:val="22"/>
          <w:szCs w:val="22"/>
          <w:lang w:val="sr-Cyrl-RS"/>
        </w:rPr>
        <w:t>Програма</w:t>
      </w:r>
      <w:r w:rsidR="00DD0EF6" w:rsidRPr="00AE26F5">
        <w:rPr>
          <w:sz w:val="22"/>
          <w:szCs w:val="22"/>
          <w:lang w:val="sr-Cyrl-RS"/>
        </w:rPr>
        <w:t xml:space="preserve"> 2 </w:t>
      </w:r>
      <w:r w:rsidR="00CE1E82">
        <w:rPr>
          <w:sz w:val="22"/>
          <w:szCs w:val="22"/>
          <w:lang w:val="sr-Cyrl-RS"/>
        </w:rPr>
        <w:t>овог</w:t>
      </w:r>
      <w:r w:rsidR="00DD0EF6" w:rsidRPr="00AE26F5">
        <w:rPr>
          <w:sz w:val="22"/>
          <w:szCs w:val="22"/>
          <w:lang w:val="sr-Cyrl-RS"/>
        </w:rPr>
        <w:t xml:space="preserve"> </w:t>
      </w:r>
      <w:r w:rsidRPr="00AE26F5">
        <w:rPr>
          <w:sz w:val="22"/>
          <w:szCs w:val="22"/>
          <w:lang w:val="sr-Cyrl-RS"/>
        </w:rPr>
        <w:t>Споразум</w:t>
      </w:r>
      <w:r w:rsidR="00EF2EEF">
        <w:rPr>
          <w:sz w:val="22"/>
          <w:szCs w:val="22"/>
          <w:lang w:val="sr-Cyrl-RS"/>
        </w:rPr>
        <w:t>а</w:t>
      </w:r>
      <w:r w:rsidR="00DD0EF6" w:rsidRPr="00AE26F5">
        <w:rPr>
          <w:sz w:val="22"/>
          <w:szCs w:val="22"/>
          <w:lang w:val="sr-Cyrl-RS"/>
        </w:rPr>
        <w:t>.</w:t>
      </w:r>
    </w:p>
    <w:p w14:paraId="1AFE8680" w14:textId="0A012647" w:rsidR="00716E72" w:rsidRPr="00AE26F5" w:rsidRDefault="004F75D8" w:rsidP="004F75D8">
      <w:pPr>
        <w:spacing w:after="160" w:line="259" w:lineRule="auto"/>
        <w:rPr>
          <w:sz w:val="22"/>
          <w:szCs w:val="22"/>
          <w:lang w:val="sr-Cyrl-RS"/>
        </w:rPr>
      </w:pPr>
      <w:r>
        <w:rPr>
          <w:sz w:val="22"/>
          <w:szCs w:val="22"/>
          <w:lang w:val="sr-Cyrl-RS"/>
        </w:rPr>
        <w:br w:type="page"/>
      </w:r>
    </w:p>
    <w:p w14:paraId="317AAC00" w14:textId="0F8DDDCF" w:rsidR="00716E72" w:rsidRPr="003711D1" w:rsidRDefault="008C300B" w:rsidP="00B97C6F">
      <w:pPr>
        <w:pStyle w:val="BodyText"/>
        <w:jc w:val="center"/>
        <w:rPr>
          <w:sz w:val="22"/>
          <w:szCs w:val="22"/>
          <w:lang w:val="sr-Cyrl-RS"/>
        </w:rPr>
      </w:pPr>
      <w:r w:rsidRPr="003711D1">
        <w:rPr>
          <w:b/>
          <w:bCs/>
          <w:sz w:val="22"/>
          <w:szCs w:val="22"/>
          <w:lang w:val="sr-Cyrl-RS"/>
        </w:rPr>
        <w:t>ЧЛАН</w:t>
      </w:r>
      <w:r w:rsidR="00716E72" w:rsidRPr="003711D1">
        <w:rPr>
          <w:b/>
          <w:bCs/>
          <w:sz w:val="22"/>
          <w:szCs w:val="22"/>
          <w:lang w:val="sr-Cyrl-RS"/>
        </w:rPr>
        <w:t xml:space="preserve"> </w:t>
      </w:r>
      <w:r w:rsidR="004D2E3C">
        <w:rPr>
          <w:b/>
          <w:bCs/>
          <w:sz w:val="22"/>
          <w:szCs w:val="22"/>
          <w:lang w:val="sr-Latn-RS"/>
        </w:rPr>
        <w:t>I</w:t>
      </w:r>
      <w:r w:rsidR="00750567" w:rsidRPr="003711D1">
        <w:rPr>
          <w:b/>
          <w:bCs/>
          <w:sz w:val="22"/>
          <w:szCs w:val="22"/>
          <w:lang w:val="sr-Cyrl-RS"/>
        </w:rPr>
        <w:t>V</w:t>
      </w:r>
      <w:r w:rsidR="00716E72" w:rsidRPr="003711D1">
        <w:rPr>
          <w:b/>
          <w:bCs/>
          <w:sz w:val="22"/>
          <w:szCs w:val="22"/>
          <w:lang w:val="sr-Cyrl-RS"/>
        </w:rPr>
        <w:t xml:space="preserve"> — </w:t>
      </w:r>
      <w:r w:rsidRPr="003711D1">
        <w:rPr>
          <w:b/>
          <w:bCs/>
          <w:sz w:val="22"/>
          <w:szCs w:val="22"/>
          <w:lang w:val="sr-Cyrl-RS"/>
        </w:rPr>
        <w:t>СТУПАЊЕ</w:t>
      </w:r>
      <w:r w:rsidR="00CC018F" w:rsidRPr="003711D1">
        <w:rPr>
          <w:b/>
          <w:bCs/>
          <w:sz w:val="22"/>
          <w:szCs w:val="22"/>
          <w:lang w:val="sr-Cyrl-RS"/>
        </w:rPr>
        <w:t xml:space="preserve"> </w:t>
      </w:r>
      <w:r w:rsidRPr="003711D1">
        <w:rPr>
          <w:b/>
          <w:bCs/>
          <w:sz w:val="22"/>
          <w:szCs w:val="22"/>
          <w:lang w:val="sr-Cyrl-RS"/>
        </w:rPr>
        <w:t>НА</w:t>
      </w:r>
      <w:r w:rsidR="00CC018F" w:rsidRPr="003711D1">
        <w:rPr>
          <w:b/>
          <w:bCs/>
          <w:sz w:val="22"/>
          <w:szCs w:val="22"/>
          <w:lang w:val="sr-Cyrl-RS"/>
        </w:rPr>
        <w:t xml:space="preserve"> </w:t>
      </w:r>
      <w:r w:rsidRPr="003711D1">
        <w:rPr>
          <w:b/>
          <w:bCs/>
          <w:sz w:val="22"/>
          <w:szCs w:val="22"/>
          <w:lang w:val="sr-Cyrl-RS"/>
        </w:rPr>
        <w:t>СНАГУ</w:t>
      </w:r>
      <w:r w:rsidR="004D2E3C">
        <w:rPr>
          <w:b/>
          <w:bCs/>
          <w:sz w:val="22"/>
          <w:szCs w:val="22"/>
          <w:lang w:val="sr-Cyrl-RS"/>
        </w:rPr>
        <w:t xml:space="preserve">; </w:t>
      </w:r>
      <w:r w:rsidR="00CE1E82">
        <w:rPr>
          <w:b/>
          <w:bCs/>
          <w:sz w:val="22"/>
          <w:szCs w:val="22"/>
          <w:lang w:val="sr-Cyrl-RS"/>
        </w:rPr>
        <w:t>РАСКИД</w:t>
      </w:r>
    </w:p>
    <w:p w14:paraId="4A254B20" w14:textId="77777777" w:rsidR="00716E72" w:rsidRPr="003711D1" w:rsidRDefault="00716E72" w:rsidP="00B97C6F">
      <w:pPr>
        <w:pStyle w:val="BodyText"/>
        <w:ind w:left="720" w:hanging="720"/>
        <w:rPr>
          <w:sz w:val="22"/>
          <w:szCs w:val="22"/>
          <w:lang w:val="sr-Cyrl-RS"/>
        </w:rPr>
      </w:pPr>
    </w:p>
    <w:p w14:paraId="13BFDD46" w14:textId="2497EAC9" w:rsidR="004D2E3C" w:rsidRDefault="004D2E3C" w:rsidP="00B97C6F">
      <w:pPr>
        <w:pStyle w:val="BodyText"/>
        <w:ind w:left="720" w:hanging="720"/>
        <w:rPr>
          <w:sz w:val="22"/>
          <w:szCs w:val="22"/>
          <w:lang w:val="sr-Cyrl-RS"/>
        </w:rPr>
      </w:pPr>
      <w:r>
        <w:rPr>
          <w:sz w:val="22"/>
          <w:szCs w:val="22"/>
          <w:lang w:val="sr-Cyrl-RS"/>
        </w:rPr>
        <w:t>4</w:t>
      </w:r>
      <w:r w:rsidR="00716E72" w:rsidRPr="003711D1">
        <w:rPr>
          <w:sz w:val="22"/>
          <w:szCs w:val="22"/>
          <w:lang w:val="sr-Cyrl-RS"/>
        </w:rPr>
        <w:t>.01.</w:t>
      </w:r>
      <w:r w:rsidR="00716E72" w:rsidRPr="003711D1">
        <w:rPr>
          <w:sz w:val="22"/>
          <w:szCs w:val="22"/>
          <w:lang w:val="sr-Cyrl-RS"/>
        </w:rPr>
        <w:tab/>
      </w:r>
      <w:r>
        <w:rPr>
          <w:sz w:val="22"/>
          <w:szCs w:val="22"/>
          <w:lang w:val="sr-Cyrl-RS"/>
        </w:rPr>
        <w:t xml:space="preserve">Додатни услови Ступања на снагу састоје се од следећег, наиме, да је Зајмопримац, </w:t>
      </w:r>
      <w:r w:rsidR="00CE1E82">
        <w:rPr>
          <w:sz w:val="22"/>
          <w:szCs w:val="22"/>
          <w:lang w:val="sr-Cyrl-RS"/>
        </w:rPr>
        <w:t>преко</w:t>
      </w:r>
      <w:r>
        <w:rPr>
          <w:sz w:val="22"/>
          <w:szCs w:val="22"/>
          <w:lang w:val="sr-Cyrl-RS"/>
        </w:rPr>
        <w:t xml:space="preserve"> свог Министарства просвете, усвојио Пројектни оперативни приручник, у складу са одредбама Одељка </w:t>
      </w:r>
      <w:r>
        <w:rPr>
          <w:sz w:val="22"/>
          <w:szCs w:val="22"/>
          <w:lang w:val="sr-Latn-RS"/>
        </w:rPr>
        <w:t>I.</w:t>
      </w:r>
      <w:r>
        <w:rPr>
          <w:sz w:val="22"/>
          <w:szCs w:val="22"/>
          <w:lang w:val="sr-Cyrl-RS"/>
        </w:rPr>
        <w:t xml:space="preserve">Б.1 </w:t>
      </w:r>
      <w:r w:rsidR="00CE1E82">
        <w:rPr>
          <w:sz w:val="22"/>
          <w:szCs w:val="22"/>
          <w:lang w:val="sr-Cyrl-RS"/>
        </w:rPr>
        <w:t>Програма</w:t>
      </w:r>
      <w:r>
        <w:rPr>
          <w:sz w:val="22"/>
          <w:szCs w:val="22"/>
          <w:lang w:val="sr-Cyrl-RS"/>
        </w:rPr>
        <w:t xml:space="preserve"> 2 </w:t>
      </w:r>
      <w:r w:rsidR="00CE1E82">
        <w:rPr>
          <w:sz w:val="22"/>
          <w:szCs w:val="22"/>
          <w:lang w:val="sr-Cyrl-RS"/>
        </w:rPr>
        <w:t>овог</w:t>
      </w:r>
      <w:r>
        <w:rPr>
          <w:sz w:val="22"/>
          <w:szCs w:val="22"/>
          <w:lang w:val="sr-Cyrl-RS"/>
        </w:rPr>
        <w:t xml:space="preserve"> Споразум</w:t>
      </w:r>
      <w:r w:rsidR="0013673F">
        <w:rPr>
          <w:sz w:val="22"/>
          <w:szCs w:val="22"/>
          <w:lang w:val="sr-Cyrl-RS"/>
        </w:rPr>
        <w:t>а</w:t>
      </w:r>
      <w:r>
        <w:rPr>
          <w:sz w:val="22"/>
          <w:szCs w:val="22"/>
          <w:lang w:val="sr-Cyrl-RS"/>
        </w:rPr>
        <w:t>.</w:t>
      </w:r>
    </w:p>
    <w:p w14:paraId="526669D2" w14:textId="77777777" w:rsidR="0013673F" w:rsidRDefault="0013673F" w:rsidP="00B97C6F">
      <w:pPr>
        <w:pStyle w:val="BodyText"/>
        <w:ind w:left="720" w:hanging="720"/>
        <w:rPr>
          <w:sz w:val="22"/>
          <w:szCs w:val="22"/>
          <w:lang w:val="sr-Cyrl-RS"/>
        </w:rPr>
      </w:pPr>
    </w:p>
    <w:p w14:paraId="42988751" w14:textId="77777777" w:rsidR="00716E72" w:rsidRPr="003711D1" w:rsidRDefault="004D2E3C" w:rsidP="004D2E3C">
      <w:pPr>
        <w:pStyle w:val="BodyText"/>
        <w:ind w:left="720" w:hanging="720"/>
        <w:rPr>
          <w:sz w:val="22"/>
          <w:szCs w:val="22"/>
          <w:lang w:val="sr-Cyrl-RS"/>
        </w:rPr>
      </w:pPr>
      <w:r>
        <w:rPr>
          <w:sz w:val="22"/>
          <w:szCs w:val="22"/>
          <w:lang w:val="sr-Cyrl-RS"/>
        </w:rPr>
        <w:t xml:space="preserve">4.02. </w:t>
      </w:r>
      <w:r>
        <w:rPr>
          <w:sz w:val="22"/>
          <w:szCs w:val="22"/>
          <w:lang w:val="sr-Cyrl-RS"/>
        </w:rPr>
        <w:tab/>
      </w:r>
      <w:r w:rsidR="008C300B" w:rsidRPr="003711D1">
        <w:rPr>
          <w:sz w:val="22"/>
          <w:szCs w:val="22"/>
          <w:lang w:val="sr-Cyrl-RS"/>
        </w:rPr>
        <w:t>Крајњи</w:t>
      </w:r>
      <w:r w:rsidR="00CC018F" w:rsidRPr="003711D1">
        <w:rPr>
          <w:sz w:val="22"/>
          <w:szCs w:val="22"/>
          <w:lang w:val="sr-Cyrl-RS"/>
        </w:rPr>
        <w:t xml:space="preserve"> </w:t>
      </w:r>
      <w:r w:rsidR="008C300B" w:rsidRPr="003711D1">
        <w:rPr>
          <w:sz w:val="22"/>
          <w:szCs w:val="22"/>
          <w:lang w:val="sr-Cyrl-RS"/>
        </w:rPr>
        <w:t>рок</w:t>
      </w:r>
      <w:r w:rsidR="00CC018F" w:rsidRPr="003711D1">
        <w:rPr>
          <w:sz w:val="22"/>
          <w:szCs w:val="22"/>
          <w:lang w:val="sr-Cyrl-RS"/>
        </w:rPr>
        <w:t xml:space="preserve"> </w:t>
      </w:r>
      <w:r w:rsidR="008C300B" w:rsidRPr="003711D1">
        <w:rPr>
          <w:sz w:val="22"/>
          <w:szCs w:val="22"/>
          <w:lang w:val="sr-Cyrl-RS"/>
        </w:rPr>
        <w:t>за</w:t>
      </w:r>
      <w:r w:rsidR="00CC018F" w:rsidRPr="003711D1">
        <w:rPr>
          <w:sz w:val="22"/>
          <w:szCs w:val="22"/>
          <w:lang w:val="sr-Cyrl-RS"/>
        </w:rPr>
        <w:t xml:space="preserve"> </w:t>
      </w:r>
      <w:r w:rsidR="008C300B" w:rsidRPr="003711D1">
        <w:rPr>
          <w:sz w:val="22"/>
          <w:szCs w:val="22"/>
          <w:lang w:val="sr-Cyrl-RS"/>
        </w:rPr>
        <w:t>ступање</w:t>
      </w:r>
      <w:r w:rsidR="00CC018F" w:rsidRPr="003711D1">
        <w:rPr>
          <w:sz w:val="22"/>
          <w:szCs w:val="22"/>
          <w:lang w:val="sr-Cyrl-RS"/>
        </w:rPr>
        <w:t xml:space="preserve"> </w:t>
      </w:r>
      <w:r w:rsidR="008C300B" w:rsidRPr="003711D1">
        <w:rPr>
          <w:sz w:val="22"/>
          <w:szCs w:val="22"/>
          <w:lang w:val="sr-Cyrl-RS"/>
        </w:rPr>
        <w:t>на</w:t>
      </w:r>
      <w:r w:rsidR="00CC018F" w:rsidRPr="003711D1">
        <w:rPr>
          <w:sz w:val="22"/>
          <w:szCs w:val="22"/>
          <w:lang w:val="sr-Cyrl-RS"/>
        </w:rPr>
        <w:t xml:space="preserve"> </w:t>
      </w:r>
      <w:r w:rsidR="008C300B" w:rsidRPr="003711D1">
        <w:rPr>
          <w:sz w:val="22"/>
          <w:szCs w:val="22"/>
          <w:lang w:val="sr-Cyrl-RS"/>
        </w:rPr>
        <w:t>снагу</w:t>
      </w:r>
      <w:r w:rsidR="00CC018F" w:rsidRPr="003711D1">
        <w:rPr>
          <w:sz w:val="22"/>
          <w:szCs w:val="22"/>
          <w:lang w:val="sr-Cyrl-RS"/>
        </w:rPr>
        <w:t xml:space="preserve"> </w:t>
      </w:r>
      <w:r w:rsidR="008C300B" w:rsidRPr="003711D1">
        <w:rPr>
          <w:sz w:val="22"/>
          <w:szCs w:val="22"/>
          <w:lang w:val="sr-Cyrl-RS"/>
        </w:rPr>
        <w:t>је</w:t>
      </w:r>
      <w:r w:rsidR="00CC018F" w:rsidRPr="003711D1">
        <w:rPr>
          <w:sz w:val="22"/>
          <w:szCs w:val="22"/>
          <w:lang w:val="sr-Cyrl-RS"/>
        </w:rPr>
        <w:t xml:space="preserve"> </w:t>
      </w:r>
      <w:r w:rsidR="008C300B" w:rsidRPr="003711D1">
        <w:rPr>
          <w:sz w:val="22"/>
          <w:szCs w:val="22"/>
          <w:lang w:val="sr-Cyrl-RS"/>
        </w:rPr>
        <w:t>сто</w:t>
      </w:r>
      <w:r w:rsidR="00CC018F" w:rsidRPr="003711D1">
        <w:rPr>
          <w:sz w:val="22"/>
          <w:szCs w:val="22"/>
          <w:lang w:val="sr-Cyrl-RS"/>
        </w:rPr>
        <w:t xml:space="preserve"> </w:t>
      </w:r>
      <w:r w:rsidR="004F34D3">
        <w:rPr>
          <w:sz w:val="22"/>
          <w:szCs w:val="22"/>
          <w:lang w:val="sr-Cyrl-RS"/>
        </w:rPr>
        <w:t>осамдесет</w:t>
      </w:r>
      <w:r w:rsidR="00CC018F" w:rsidRPr="003711D1">
        <w:rPr>
          <w:sz w:val="22"/>
          <w:szCs w:val="22"/>
          <w:lang w:val="sr-Cyrl-RS"/>
        </w:rPr>
        <w:t xml:space="preserve"> (1</w:t>
      </w:r>
      <w:r w:rsidR="004F34D3">
        <w:rPr>
          <w:sz w:val="22"/>
          <w:szCs w:val="22"/>
          <w:lang w:val="sr-Cyrl-RS"/>
        </w:rPr>
        <w:t>8</w:t>
      </w:r>
      <w:r w:rsidR="00CC018F" w:rsidRPr="003711D1">
        <w:rPr>
          <w:sz w:val="22"/>
          <w:szCs w:val="22"/>
          <w:lang w:val="sr-Cyrl-RS"/>
        </w:rPr>
        <w:t xml:space="preserve">0) </w:t>
      </w:r>
      <w:r w:rsidR="008C300B" w:rsidRPr="003711D1">
        <w:rPr>
          <w:sz w:val="22"/>
          <w:szCs w:val="22"/>
          <w:lang w:val="sr-Cyrl-RS"/>
        </w:rPr>
        <w:t>дана</w:t>
      </w:r>
      <w:r w:rsidR="00CC018F" w:rsidRPr="003711D1">
        <w:rPr>
          <w:sz w:val="22"/>
          <w:szCs w:val="22"/>
          <w:lang w:val="sr-Cyrl-RS"/>
        </w:rPr>
        <w:t xml:space="preserve"> </w:t>
      </w:r>
      <w:r w:rsidR="008C300B" w:rsidRPr="003711D1">
        <w:rPr>
          <w:sz w:val="22"/>
          <w:szCs w:val="22"/>
          <w:lang w:val="sr-Cyrl-RS"/>
        </w:rPr>
        <w:t>од</w:t>
      </w:r>
      <w:r w:rsidR="00CC018F" w:rsidRPr="003711D1">
        <w:rPr>
          <w:sz w:val="22"/>
          <w:szCs w:val="22"/>
          <w:lang w:val="sr-Cyrl-RS"/>
        </w:rPr>
        <w:t xml:space="preserve"> </w:t>
      </w:r>
      <w:r w:rsidR="008C300B" w:rsidRPr="003711D1">
        <w:rPr>
          <w:sz w:val="22"/>
          <w:szCs w:val="22"/>
          <w:lang w:val="sr-Cyrl-RS"/>
        </w:rPr>
        <w:t>Дана</w:t>
      </w:r>
      <w:r w:rsidR="00CC018F" w:rsidRPr="003711D1">
        <w:rPr>
          <w:sz w:val="22"/>
          <w:szCs w:val="22"/>
          <w:lang w:val="sr-Cyrl-RS"/>
        </w:rPr>
        <w:t xml:space="preserve"> </w:t>
      </w:r>
      <w:r w:rsidR="008C300B" w:rsidRPr="003711D1">
        <w:rPr>
          <w:sz w:val="22"/>
          <w:szCs w:val="22"/>
          <w:lang w:val="sr-Cyrl-RS"/>
        </w:rPr>
        <w:t>потписивања</w:t>
      </w:r>
      <w:r w:rsidR="00CC018F" w:rsidRPr="003711D1">
        <w:rPr>
          <w:sz w:val="22"/>
          <w:szCs w:val="22"/>
          <w:lang w:val="sr-Cyrl-RS"/>
        </w:rPr>
        <w:t>.</w:t>
      </w:r>
    </w:p>
    <w:p w14:paraId="708C13CD" w14:textId="77777777" w:rsidR="00716E72" w:rsidRPr="003711D1" w:rsidRDefault="00716E72" w:rsidP="00B97C6F">
      <w:pPr>
        <w:pStyle w:val="BodyText"/>
        <w:ind w:left="720" w:hanging="720"/>
        <w:rPr>
          <w:sz w:val="22"/>
          <w:szCs w:val="22"/>
          <w:lang w:val="sr-Cyrl-RS"/>
        </w:rPr>
      </w:pPr>
    </w:p>
    <w:p w14:paraId="48E09675" w14:textId="77777777" w:rsidR="00716E72" w:rsidRPr="003711D1" w:rsidRDefault="008C300B" w:rsidP="00B97C6F">
      <w:pPr>
        <w:pStyle w:val="BodyText"/>
        <w:jc w:val="center"/>
        <w:rPr>
          <w:sz w:val="22"/>
          <w:szCs w:val="22"/>
          <w:lang w:val="sr-Cyrl-RS"/>
        </w:rPr>
      </w:pPr>
      <w:r w:rsidRPr="003711D1">
        <w:rPr>
          <w:b/>
          <w:bCs/>
          <w:sz w:val="22"/>
          <w:szCs w:val="22"/>
          <w:lang w:val="sr-Cyrl-RS"/>
        </w:rPr>
        <w:t>ЧЛАН</w:t>
      </w:r>
      <w:r w:rsidR="00716E72" w:rsidRPr="003711D1">
        <w:rPr>
          <w:b/>
          <w:bCs/>
          <w:sz w:val="22"/>
          <w:szCs w:val="22"/>
          <w:lang w:val="sr-Cyrl-RS"/>
        </w:rPr>
        <w:t xml:space="preserve"> </w:t>
      </w:r>
      <w:r w:rsidR="00750567" w:rsidRPr="003711D1">
        <w:rPr>
          <w:b/>
          <w:bCs/>
          <w:sz w:val="22"/>
          <w:szCs w:val="22"/>
          <w:lang w:val="sr-Cyrl-RS"/>
        </w:rPr>
        <w:t>V</w:t>
      </w:r>
      <w:r w:rsidR="00716E72" w:rsidRPr="003711D1">
        <w:rPr>
          <w:b/>
          <w:bCs/>
          <w:sz w:val="22"/>
          <w:szCs w:val="22"/>
          <w:lang w:val="sr-Cyrl-RS"/>
        </w:rPr>
        <w:t xml:space="preserve"> — </w:t>
      </w:r>
      <w:r w:rsidRPr="003711D1">
        <w:rPr>
          <w:b/>
          <w:bCs/>
          <w:sz w:val="22"/>
          <w:szCs w:val="22"/>
          <w:lang w:val="sr-Cyrl-RS"/>
        </w:rPr>
        <w:t>ПРЕДСТАВНИЦИ</w:t>
      </w:r>
      <w:r w:rsidR="00716E72" w:rsidRPr="003711D1">
        <w:rPr>
          <w:b/>
          <w:bCs/>
          <w:sz w:val="22"/>
          <w:szCs w:val="22"/>
          <w:lang w:val="sr-Cyrl-RS"/>
        </w:rPr>
        <w:t xml:space="preserve">; </w:t>
      </w:r>
      <w:r w:rsidRPr="003711D1">
        <w:rPr>
          <w:b/>
          <w:bCs/>
          <w:sz w:val="22"/>
          <w:szCs w:val="22"/>
          <w:lang w:val="sr-Cyrl-RS"/>
        </w:rPr>
        <w:t>АДРЕСЕ</w:t>
      </w:r>
    </w:p>
    <w:p w14:paraId="6AF8F16D" w14:textId="77777777" w:rsidR="00716E72" w:rsidRPr="003711D1" w:rsidRDefault="00716E72" w:rsidP="00B97C6F">
      <w:pPr>
        <w:pStyle w:val="BodyText"/>
        <w:jc w:val="center"/>
        <w:rPr>
          <w:sz w:val="22"/>
          <w:szCs w:val="22"/>
          <w:lang w:val="sr-Cyrl-RS"/>
        </w:rPr>
      </w:pPr>
    </w:p>
    <w:p w14:paraId="6B52C427" w14:textId="42A2671B" w:rsidR="00005FE8" w:rsidRPr="003711D1" w:rsidRDefault="00AF17AF" w:rsidP="00F47DC0">
      <w:pPr>
        <w:pStyle w:val="BodyText"/>
        <w:ind w:left="720" w:hanging="720"/>
        <w:rPr>
          <w:sz w:val="22"/>
          <w:szCs w:val="22"/>
          <w:lang w:val="sr-Cyrl-RS"/>
        </w:rPr>
      </w:pPr>
      <w:r>
        <w:rPr>
          <w:sz w:val="22"/>
          <w:szCs w:val="22"/>
          <w:lang w:val="sr-Cyrl-RS"/>
        </w:rPr>
        <w:t>5</w:t>
      </w:r>
      <w:r w:rsidR="00005FE8" w:rsidRPr="003711D1">
        <w:rPr>
          <w:sz w:val="22"/>
          <w:szCs w:val="22"/>
          <w:lang w:val="sr-Cyrl-RS"/>
        </w:rPr>
        <w:t>.01.</w:t>
      </w:r>
      <w:r w:rsidR="00005FE8" w:rsidRPr="003711D1">
        <w:rPr>
          <w:sz w:val="22"/>
          <w:szCs w:val="22"/>
          <w:lang w:val="sr-Cyrl-RS"/>
        </w:rPr>
        <w:tab/>
      </w:r>
      <w:r w:rsidR="008C300B" w:rsidRPr="003711D1">
        <w:rPr>
          <w:sz w:val="22"/>
          <w:szCs w:val="22"/>
          <w:lang w:val="sr-Cyrl-RS"/>
        </w:rPr>
        <w:t>Представник</w:t>
      </w:r>
      <w:r w:rsidR="00CC018F" w:rsidRPr="003711D1">
        <w:rPr>
          <w:sz w:val="22"/>
          <w:szCs w:val="22"/>
          <w:lang w:val="sr-Cyrl-RS"/>
        </w:rPr>
        <w:t xml:space="preserve"> </w:t>
      </w:r>
      <w:r w:rsidR="008C300B" w:rsidRPr="003711D1">
        <w:rPr>
          <w:sz w:val="22"/>
          <w:szCs w:val="22"/>
          <w:lang w:val="sr-Cyrl-RS"/>
        </w:rPr>
        <w:t>Зајмопримца</w:t>
      </w:r>
      <w:r w:rsidR="00CC018F" w:rsidRPr="003711D1">
        <w:rPr>
          <w:sz w:val="22"/>
          <w:szCs w:val="22"/>
          <w:lang w:val="sr-Cyrl-RS"/>
        </w:rPr>
        <w:t xml:space="preserve"> </w:t>
      </w:r>
      <w:r w:rsidR="008C300B" w:rsidRPr="003711D1">
        <w:rPr>
          <w:sz w:val="22"/>
          <w:szCs w:val="22"/>
          <w:lang w:val="sr-Cyrl-RS"/>
        </w:rPr>
        <w:t>који</w:t>
      </w:r>
      <w:r w:rsidR="00CC018F" w:rsidRPr="003711D1">
        <w:rPr>
          <w:sz w:val="22"/>
          <w:szCs w:val="22"/>
          <w:lang w:val="sr-Cyrl-RS"/>
        </w:rPr>
        <w:t xml:space="preserve"> </w:t>
      </w:r>
      <w:r w:rsidR="008C300B" w:rsidRPr="003711D1">
        <w:rPr>
          <w:sz w:val="22"/>
          <w:szCs w:val="22"/>
          <w:lang w:val="sr-Cyrl-RS"/>
        </w:rPr>
        <w:t>је</w:t>
      </w:r>
      <w:r w:rsidR="00CC018F" w:rsidRPr="003711D1">
        <w:rPr>
          <w:sz w:val="22"/>
          <w:szCs w:val="22"/>
          <w:lang w:val="sr-Cyrl-RS"/>
        </w:rPr>
        <w:t xml:space="preserve">, </w:t>
      </w:r>
      <w:r w:rsidR="008C300B" w:rsidRPr="00052673">
        <w:rPr>
          <w:i/>
          <w:iCs/>
          <w:sz w:val="22"/>
          <w:szCs w:val="22"/>
          <w:lang w:val="sr-Cyrl-RS"/>
        </w:rPr>
        <w:t>између</w:t>
      </w:r>
      <w:r w:rsidR="00CC018F" w:rsidRPr="00052673">
        <w:rPr>
          <w:i/>
          <w:iCs/>
          <w:sz w:val="22"/>
          <w:szCs w:val="22"/>
          <w:lang w:val="sr-Cyrl-RS"/>
        </w:rPr>
        <w:t xml:space="preserve"> </w:t>
      </w:r>
      <w:r w:rsidR="008C300B" w:rsidRPr="00052673">
        <w:rPr>
          <w:i/>
          <w:iCs/>
          <w:sz w:val="22"/>
          <w:szCs w:val="22"/>
          <w:lang w:val="sr-Cyrl-RS"/>
        </w:rPr>
        <w:t>осталог</w:t>
      </w:r>
      <w:r w:rsidR="00CC018F" w:rsidRPr="003711D1">
        <w:rPr>
          <w:sz w:val="22"/>
          <w:szCs w:val="22"/>
          <w:lang w:val="sr-Cyrl-RS"/>
        </w:rPr>
        <w:t xml:space="preserve">, </w:t>
      </w:r>
      <w:r w:rsidR="008C300B" w:rsidRPr="003711D1">
        <w:rPr>
          <w:sz w:val="22"/>
          <w:szCs w:val="22"/>
          <w:lang w:val="sr-Cyrl-RS"/>
        </w:rPr>
        <w:t>овлашћен</w:t>
      </w:r>
      <w:r w:rsidR="00F47DC0" w:rsidRPr="003711D1">
        <w:rPr>
          <w:sz w:val="22"/>
          <w:szCs w:val="22"/>
          <w:lang w:val="sr-Cyrl-RS"/>
        </w:rPr>
        <w:t xml:space="preserve"> </w:t>
      </w:r>
      <w:r w:rsidR="008C300B" w:rsidRPr="003711D1">
        <w:rPr>
          <w:sz w:val="22"/>
          <w:szCs w:val="22"/>
          <w:lang w:val="sr-Cyrl-RS"/>
        </w:rPr>
        <w:t>да</w:t>
      </w:r>
      <w:r w:rsidR="00F47DC0" w:rsidRPr="003711D1">
        <w:rPr>
          <w:sz w:val="22"/>
          <w:szCs w:val="22"/>
          <w:lang w:val="sr-Cyrl-RS"/>
        </w:rPr>
        <w:t xml:space="preserve"> </w:t>
      </w:r>
      <w:r w:rsidR="008C300B" w:rsidRPr="003711D1">
        <w:rPr>
          <w:sz w:val="22"/>
          <w:szCs w:val="22"/>
          <w:lang w:val="sr-Cyrl-RS"/>
        </w:rPr>
        <w:t>се</w:t>
      </w:r>
      <w:r w:rsidR="00F47DC0" w:rsidRPr="003711D1">
        <w:rPr>
          <w:sz w:val="22"/>
          <w:szCs w:val="22"/>
          <w:lang w:val="sr-Cyrl-RS"/>
        </w:rPr>
        <w:t xml:space="preserve"> </w:t>
      </w:r>
      <w:r w:rsidR="008C300B" w:rsidRPr="003711D1">
        <w:rPr>
          <w:sz w:val="22"/>
          <w:szCs w:val="22"/>
          <w:lang w:val="sr-Cyrl-RS"/>
        </w:rPr>
        <w:t>сагласи</w:t>
      </w:r>
      <w:r w:rsidR="00F47DC0" w:rsidRPr="003711D1">
        <w:rPr>
          <w:sz w:val="22"/>
          <w:szCs w:val="22"/>
          <w:lang w:val="sr-Cyrl-RS"/>
        </w:rPr>
        <w:t xml:space="preserve"> </w:t>
      </w:r>
      <w:r w:rsidR="008C300B" w:rsidRPr="003711D1">
        <w:rPr>
          <w:sz w:val="22"/>
          <w:szCs w:val="22"/>
          <w:lang w:val="sr-Cyrl-RS"/>
        </w:rPr>
        <w:t>са</w:t>
      </w:r>
      <w:r w:rsidR="00DC6D73" w:rsidRPr="003711D1">
        <w:rPr>
          <w:sz w:val="22"/>
          <w:szCs w:val="22"/>
          <w:lang w:val="sr-Cyrl-RS"/>
        </w:rPr>
        <w:t xml:space="preserve"> </w:t>
      </w:r>
      <w:r w:rsidR="008C300B" w:rsidRPr="003711D1">
        <w:rPr>
          <w:sz w:val="22"/>
          <w:szCs w:val="22"/>
          <w:lang w:val="sr-Cyrl-RS"/>
        </w:rPr>
        <w:t>изменама</w:t>
      </w:r>
      <w:r w:rsidR="00F47DC0" w:rsidRPr="003711D1">
        <w:rPr>
          <w:sz w:val="22"/>
          <w:szCs w:val="22"/>
          <w:lang w:val="sr-Cyrl-RS"/>
        </w:rPr>
        <w:t xml:space="preserve"> </w:t>
      </w:r>
      <w:r w:rsidR="008C300B" w:rsidRPr="003711D1">
        <w:rPr>
          <w:sz w:val="22"/>
          <w:szCs w:val="22"/>
          <w:lang w:val="sr-Cyrl-RS"/>
        </w:rPr>
        <w:t>одредби</w:t>
      </w:r>
      <w:r w:rsidR="00F47DC0" w:rsidRPr="003711D1">
        <w:rPr>
          <w:sz w:val="22"/>
          <w:szCs w:val="22"/>
          <w:lang w:val="sr-Cyrl-RS"/>
        </w:rPr>
        <w:t xml:space="preserve"> </w:t>
      </w:r>
      <w:r w:rsidR="008C300B" w:rsidRPr="003711D1">
        <w:rPr>
          <w:sz w:val="22"/>
          <w:szCs w:val="22"/>
          <w:lang w:val="sr-Cyrl-RS"/>
        </w:rPr>
        <w:t>овог</w:t>
      </w:r>
      <w:r w:rsidR="00F47DC0" w:rsidRPr="003711D1">
        <w:rPr>
          <w:sz w:val="22"/>
          <w:szCs w:val="22"/>
          <w:lang w:val="sr-Cyrl-RS"/>
        </w:rPr>
        <w:t xml:space="preserve"> </w:t>
      </w:r>
      <w:r w:rsidR="008C300B" w:rsidRPr="003711D1">
        <w:rPr>
          <w:sz w:val="22"/>
          <w:szCs w:val="22"/>
          <w:lang w:val="sr-Cyrl-RS"/>
        </w:rPr>
        <w:t>Споразума</w:t>
      </w:r>
      <w:r w:rsidR="00F47DC0" w:rsidRPr="003711D1">
        <w:rPr>
          <w:sz w:val="22"/>
          <w:szCs w:val="22"/>
          <w:lang w:val="sr-Cyrl-RS"/>
        </w:rPr>
        <w:t xml:space="preserve"> </w:t>
      </w:r>
      <w:r w:rsidR="008C300B" w:rsidRPr="003711D1">
        <w:rPr>
          <w:sz w:val="22"/>
          <w:szCs w:val="22"/>
          <w:lang w:val="sr-Cyrl-RS"/>
        </w:rPr>
        <w:t>у</w:t>
      </w:r>
      <w:r w:rsidR="00F47DC0" w:rsidRPr="003711D1">
        <w:rPr>
          <w:sz w:val="22"/>
          <w:szCs w:val="22"/>
          <w:lang w:val="sr-Cyrl-RS"/>
        </w:rPr>
        <w:t xml:space="preserve"> </w:t>
      </w:r>
      <w:r w:rsidR="008C300B" w:rsidRPr="003711D1">
        <w:rPr>
          <w:sz w:val="22"/>
          <w:szCs w:val="22"/>
          <w:lang w:val="sr-Cyrl-RS"/>
        </w:rPr>
        <w:t>име</w:t>
      </w:r>
      <w:r w:rsidR="00F47DC0" w:rsidRPr="003711D1">
        <w:rPr>
          <w:sz w:val="22"/>
          <w:szCs w:val="22"/>
          <w:lang w:val="sr-Cyrl-RS"/>
        </w:rPr>
        <w:t xml:space="preserve"> </w:t>
      </w:r>
      <w:r w:rsidR="008C300B" w:rsidRPr="003711D1">
        <w:rPr>
          <w:sz w:val="22"/>
          <w:szCs w:val="22"/>
          <w:lang w:val="sr-Cyrl-RS"/>
        </w:rPr>
        <w:t>Зајмопримца</w:t>
      </w:r>
      <w:r w:rsidR="00F47DC0" w:rsidRPr="003711D1">
        <w:rPr>
          <w:sz w:val="22"/>
          <w:szCs w:val="22"/>
          <w:lang w:val="sr-Cyrl-RS"/>
        </w:rPr>
        <w:t xml:space="preserve"> </w:t>
      </w:r>
      <w:r w:rsidR="00D55E10">
        <w:rPr>
          <w:sz w:val="22"/>
          <w:szCs w:val="22"/>
          <w:lang w:val="sr-Cyrl-RS"/>
        </w:rPr>
        <w:t>путем</w:t>
      </w:r>
      <w:r w:rsidR="00F47DC0" w:rsidRPr="003711D1">
        <w:rPr>
          <w:sz w:val="22"/>
          <w:szCs w:val="22"/>
          <w:lang w:val="sr-Cyrl-RS"/>
        </w:rPr>
        <w:t xml:space="preserve"> </w:t>
      </w:r>
      <w:r w:rsidR="008C300B" w:rsidRPr="003711D1">
        <w:rPr>
          <w:sz w:val="22"/>
          <w:szCs w:val="22"/>
          <w:lang w:val="sr-Cyrl-RS"/>
        </w:rPr>
        <w:t>размене</w:t>
      </w:r>
      <w:r w:rsidR="00F47DC0" w:rsidRPr="003711D1">
        <w:rPr>
          <w:sz w:val="22"/>
          <w:szCs w:val="22"/>
          <w:lang w:val="sr-Cyrl-RS"/>
        </w:rPr>
        <w:t xml:space="preserve"> </w:t>
      </w:r>
      <w:r w:rsidR="008C300B" w:rsidRPr="003711D1">
        <w:rPr>
          <w:sz w:val="22"/>
          <w:szCs w:val="22"/>
          <w:lang w:val="sr-Cyrl-RS"/>
        </w:rPr>
        <w:t>писама</w:t>
      </w:r>
      <w:r w:rsidR="00F47DC0" w:rsidRPr="003711D1">
        <w:rPr>
          <w:sz w:val="22"/>
          <w:szCs w:val="22"/>
          <w:lang w:val="sr-Cyrl-RS"/>
        </w:rPr>
        <w:t xml:space="preserve"> (</w:t>
      </w:r>
      <w:r w:rsidR="008C300B" w:rsidRPr="003711D1">
        <w:rPr>
          <w:sz w:val="22"/>
          <w:szCs w:val="22"/>
          <w:lang w:val="sr-Cyrl-RS"/>
        </w:rPr>
        <w:t>осим</w:t>
      </w:r>
      <w:r w:rsidR="00F47DC0" w:rsidRPr="003711D1">
        <w:rPr>
          <w:sz w:val="22"/>
          <w:szCs w:val="22"/>
          <w:lang w:val="sr-Cyrl-RS"/>
        </w:rPr>
        <w:t xml:space="preserve"> </w:t>
      </w:r>
      <w:r w:rsidR="008C300B" w:rsidRPr="003711D1">
        <w:rPr>
          <w:sz w:val="22"/>
          <w:szCs w:val="22"/>
          <w:lang w:val="sr-Cyrl-RS"/>
        </w:rPr>
        <w:t>ако</w:t>
      </w:r>
      <w:r w:rsidR="00F47DC0" w:rsidRPr="003711D1">
        <w:rPr>
          <w:sz w:val="22"/>
          <w:szCs w:val="22"/>
          <w:lang w:val="sr-Cyrl-RS"/>
        </w:rPr>
        <w:t xml:space="preserve"> </w:t>
      </w:r>
      <w:r w:rsidR="008C300B" w:rsidRPr="003711D1">
        <w:rPr>
          <w:sz w:val="22"/>
          <w:szCs w:val="22"/>
          <w:lang w:val="sr-Cyrl-RS"/>
        </w:rPr>
        <w:t>Зајмопримац</w:t>
      </w:r>
      <w:r w:rsidR="00F47DC0" w:rsidRPr="003711D1">
        <w:rPr>
          <w:sz w:val="22"/>
          <w:szCs w:val="22"/>
          <w:lang w:val="sr-Cyrl-RS"/>
        </w:rPr>
        <w:t xml:space="preserve"> </w:t>
      </w:r>
      <w:r w:rsidR="008C300B" w:rsidRPr="003711D1">
        <w:rPr>
          <w:sz w:val="22"/>
          <w:szCs w:val="22"/>
          <w:lang w:val="sr-Cyrl-RS"/>
        </w:rPr>
        <w:t>и</w:t>
      </w:r>
      <w:r w:rsidR="00F47DC0" w:rsidRPr="003711D1">
        <w:rPr>
          <w:sz w:val="22"/>
          <w:szCs w:val="22"/>
          <w:lang w:val="sr-Cyrl-RS"/>
        </w:rPr>
        <w:t xml:space="preserve"> </w:t>
      </w:r>
      <w:r w:rsidR="008C300B" w:rsidRPr="003711D1">
        <w:rPr>
          <w:sz w:val="22"/>
          <w:szCs w:val="22"/>
          <w:lang w:val="sr-Cyrl-RS"/>
        </w:rPr>
        <w:t>Банка</w:t>
      </w:r>
      <w:r w:rsidR="00F47DC0" w:rsidRPr="003711D1">
        <w:rPr>
          <w:sz w:val="22"/>
          <w:szCs w:val="22"/>
          <w:lang w:val="sr-Cyrl-RS"/>
        </w:rPr>
        <w:t xml:space="preserve"> </w:t>
      </w:r>
      <w:r w:rsidR="008C300B" w:rsidRPr="003711D1">
        <w:rPr>
          <w:sz w:val="22"/>
          <w:szCs w:val="22"/>
          <w:lang w:val="sr-Cyrl-RS"/>
        </w:rPr>
        <w:t>не</w:t>
      </w:r>
      <w:r w:rsidR="00F47DC0" w:rsidRPr="003711D1">
        <w:rPr>
          <w:sz w:val="22"/>
          <w:szCs w:val="22"/>
          <w:lang w:val="sr-Cyrl-RS"/>
        </w:rPr>
        <w:t xml:space="preserve"> </w:t>
      </w:r>
      <w:r w:rsidR="008C300B" w:rsidRPr="003711D1">
        <w:rPr>
          <w:sz w:val="22"/>
          <w:szCs w:val="22"/>
          <w:lang w:val="sr-Cyrl-RS"/>
        </w:rPr>
        <w:t>утврде</w:t>
      </w:r>
      <w:r w:rsidR="00F47DC0" w:rsidRPr="003711D1">
        <w:rPr>
          <w:sz w:val="22"/>
          <w:szCs w:val="22"/>
          <w:lang w:val="sr-Cyrl-RS"/>
        </w:rPr>
        <w:t xml:space="preserve"> </w:t>
      </w:r>
      <w:r w:rsidR="008C300B" w:rsidRPr="003711D1">
        <w:rPr>
          <w:sz w:val="22"/>
          <w:szCs w:val="22"/>
          <w:lang w:val="sr-Cyrl-RS"/>
        </w:rPr>
        <w:t>другачије</w:t>
      </w:r>
      <w:r w:rsidR="00F47DC0" w:rsidRPr="003711D1">
        <w:rPr>
          <w:sz w:val="22"/>
          <w:szCs w:val="22"/>
          <w:lang w:val="sr-Cyrl-RS"/>
        </w:rPr>
        <w:t xml:space="preserve">) </w:t>
      </w:r>
      <w:r w:rsidR="008C300B" w:rsidRPr="003711D1">
        <w:rPr>
          <w:sz w:val="22"/>
          <w:szCs w:val="22"/>
          <w:lang w:val="sr-Cyrl-RS"/>
        </w:rPr>
        <w:t>је</w:t>
      </w:r>
      <w:r w:rsidR="00F47DC0" w:rsidRPr="003711D1">
        <w:rPr>
          <w:sz w:val="22"/>
          <w:szCs w:val="22"/>
          <w:lang w:val="sr-Cyrl-RS"/>
        </w:rPr>
        <w:t xml:space="preserve"> </w:t>
      </w:r>
      <w:r w:rsidR="008C300B" w:rsidRPr="003711D1">
        <w:rPr>
          <w:sz w:val="22"/>
          <w:szCs w:val="22"/>
          <w:lang w:val="sr-Cyrl-RS"/>
        </w:rPr>
        <w:t>министар</w:t>
      </w:r>
      <w:r w:rsidR="00F47DC0" w:rsidRPr="003711D1">
        <w:rPr>
          <w:sz w:val="22"/>
          <w:szCs w:val="22"/>
          <w:lang w:val="sr-Cyrl-RS"/>
        </w:rPr>
        <w:t xml:space="preserve"> </w:t>
      </w:r>
      <w:r w:rsidR="008C300B" w:rsidRPr="003711D1">
        <w:rPr>
          <w:sz w:val="22"/>
          <w:szCs w:val="22"/>
          <w:lang w:val="sr-Cyrl-RS"/>
        </w:rPr>
        <w:t>финансија</w:t>
      </w:r>
      <w:r w:rsidR="00F47DC0" w:rsidRPr="003711D1">
        <w:rPr>
          <w:sz w:val="22"/>
          <w:szCs w:val="22"/>
          <w:lang w:val="sr-Cyrl-RS"/>
        </w:rPr>
        <w:t xml:space="preserve"> </w:t>
      </w:r>
      <w:r w:rsidR="008C300B" w:rsidRPr="003711D1">
        <w:rPr>
          <w:sz w:val="22"/>
          <w:szCs w:val="22"/>
          <w:lang w:val="sr-Cyrl-RS"/>
        </w:rPr>
        <w:t>Зајмопримца</w:t>
      </w:r>
      <w:r w:rsidR="00F47DC0" w:rsidRPr="003711D1">
        <w:rPr>
          <w:sz w:val="22"/>
          <w:szCs w:val="22"/>
          <w:lang w:val="sr-Cyrl-RS"/>
        </w:rPr>
        <w:t>.</w:t>
      </w:r>
    </w:p>
    <w:p w14:paraId="613BF930" w14:textId="77777777" w:rsidR="00005FE8" w:rsidRPr="003711D1" w:rsidRDefault="00005FE8" w:rsidP="00005FE8">
      <w:pPr>
        <w:pStyle w:val="BodyText"/>
        <w:ind w:left="720" w:hanging="720"/>
        <w:rPr>
          <w:sz w:val="22"/>
          <w:szCs w:val="22"/>
          <w:lang w:val="sr-Cyrl-RS"/>
        </w:rPr>
      </w:pPr>
    </w:p>
    <w:p w14:paraId="351C6C1D" w14:textId="41C1D6D1" w:rsidR="00052673" w:rsidRDefault="00AF17AF" w:rsidP="00052673">
      <w:pPr>
        <w:pStyle w:val="BodyText"/>
        <w:ind w:left="720" w:hanging="720"/>
        <w:rPr>
          <w:sz w:val="22"/>
          <w:szCs w:val="22"/>
          <w:lang w:val="sr-Cyrl-RS"/>
        </w:rPr>
      </w:pPr>
      <w:r>
        <w:rPr>
          <w:sz w:val="22"/>
          <w:szCs w:val="22"/>
          <w:lang w:val="sr-Cyrl-RS"/>
        </w:rPr>
        <w:t>5</w:t>
      </w:r>
      <w:r w:rsidR="00005FE8" w:rsidRPr="003711D1">
        <w:rPr>
          <w:sz w:val="22"/>
          <w:szCs w:val="22"/>
          <w:lang w:val="sr-Cyrl-RS"/>
        </w:rPr>
        <w:t>.02.</w:t>
      </w:r>
      <w:r w:rsidR="00005FE8" w:rsidRPr="003711D1">
        <w:rPr>
          <w:sz w:val="22"/>
          <w:szCs w:val="22"/>
          <w:lang w:val="sr-Cyrl-RS"/>
        </w:rPr>
        <w:tab/>
      </w:r>
      <w:r w:rsidR="008C300B" w:rsidRPr="003711D1">
        <w:rPr>
          <w:sz w:val="22"/>
          <w:szCs w:val="22"/>
          <w:lang w:val="sr-Cyrl-RS"/>
        </w:rPr>
        <w:t>У</w:t>
      </w:r>
      <w:r w:rsidR="00F47DC0" w:rsidRPr="003711D1">
        <w:rPr>
          <w:sz w:val="22"/>
          <w:szCs w:val="22"/>
          <w:lang w:val="sr-Cyrl-RS"/>
        </w:rPr>
        <w:t xml:space="preserve"> </w:t>
      </w:r>
      <w:r w:rsidR="008C300B" w:rsidRPr="003711D1">
        <w:rPr>
          <w:sz w:val="22"/>
          <w:szCs w:val="22"/>
          <w:lang w:val="sr-Cyrl-RS"/>
        </w:rPr>
        <w:t>смислу</w:t>
      </w:r>
      <w:r w:rsidR="00F47DC0" w:rsidRPr="003711D1">
        <w:rPr>
          <w:sz w:val="22"/>
          <w:szCs w:val="22"/>
          <w:lang w:val="sr-Cyrl-RS"/>
        </w:rPr>
        <w:t xml:space="preserve"> </w:t>
      </w:r>
      <w:r w:rsidR="005D67A5" w:rsidRPr="003711D1">
        <w:rPr>
          <w:sz w:val="22"/>
          <w:szCs w:val="22"/>
          <w:lang w:val="sr-Cyrl-RS"/>
        </w:rPr>
        <w:t>ч</w:t>
      </w:r>
      <w:r w:rsidR="008C300B" w:rsidRPr="003711D1">
        <w:rPr>
          <w:sz w:val="22"/>
          <w:szCs w:val="22"/>
          <w:lang w:val="sr-Cyrl-RS"/>
        </w:rPr>
        <w:t>лана</w:t>
      </w:r>
      <w:r w:rsidR="00F47DC0" w:rsidRPr="003711D1">
        <w:rPr>
          <w:sz w:val="22"/>
          <w:szCs w:val="22"/>
          <w:lang w:val="sr-Cyrl-RS"/>
        </w:rPr>
        <w:t xml:space="preserve"> 10.01 </w:t>
      </w:r>
      <w:r w:rsidR="008C300B" w:rsidRPr="003711D1">
        <w:rPr>
          <w:sz w:val="22"/>
          <w:szCs w:val="22"/>
          <w:lang w:val="sr-Cyrl-RS"/>
        </w:rPr>
        <w:t>Општих</w:t>
      </w:r>
      <w:r w:rsidR="00F47DC0" w:rsidRPr="003711D1">
        <w:rPr>
          <w:sz w:val="22"/>
          <w:szCs w:val="22"/>
          <w:lang w:val="sr-Cyrl-RS"/>
        </w:rPr>
        <w:t xml:space="preserve"> </w:t>
      </w:r>
      <w:r w:rsidR="008C300B" w:rsidRPr="003711D1">
        <w:rPr>
          <w:sz w:val="22"/>
          <w:szCs w:val="22"/>
          <w:lang w:val="sr-Cyrl-RS"/>
        </w:rPr>
        <w:t>услова</w:t>
      </w:r>
      <w:r w:rsidR="00E32F09" w:rsidRPr="003711D1">
        <w:rPr>
          <w:sz w:val="22"/>
          <w:szCs w:val="22"/>
          <w:lang w:val="sr-Cyrl-RS"/>
        </w:rPr>
        <w:t>:</w:t>
      </w:r>
      <w:r w:rsidR="00E32F09" w:rsidRPr="003711D1">
        <w:rPr>
          <w:sz w:val="22"/>
          <w:szCs w:val="22"/>
          <w:lang w:val="sr-Cyrl-RS"/>
        </w:rPr>
        <w:tab/>
      </w:r>
      <w:r w:rsidR="00052673">
        <w:rPr>
          <w:sz w:val="22"/>
          <w:szCs w:val="22"/>
          <w:lang w:val="sr-Cyrl-RS"/>
        </w:rPr>
        <w:br/>
      </w:r>
    </w:p>
    <w:p w14:paraId="54D38B5D" w14:textId="4C0B051F" w:rsidR="00005FE8" w:rsidRPr="003711D1" w:rsidRDefault="00F47DC0" w:rsidP="00052673">
      <w:pPr>
        <w:pStyle w:val="BodyText"/>
        <w:ind w:left="720"/>
        <w:rPr>
          <w:sz w:val="22"/>
          <w:szCs w:val="22"/>
          <w:lang w:val="sr-Cyrl-RS"/>
        </w:rPr>
      </w:pPr>
      <w:r w:rsidRPr="003711D1">
        <w:rPr>
          <w:sz w:val="22"/>
          <w:szCs w:val="22"/>
          <w:lang w:val="sr-Cyrl-RS"/>
        </w:rPr>
        <w:t>(</w:t>
      </w:r>
      <w:r w:rsidR="008C300B" w:rsidRPr="003711D1">
        <w:rPr>
          <w:sz w:val="22"/>
          <w:szCs w:val="22"/>
          <w:lang w:val="sr-Cyrl-RS"/>
        </w:rPr>
        <w:t>а</w:t>
      </w:r>
      <w:r w:rsidRPr="003711D1">
        <w:rPr>
          <w:sz w:val="22"/>
          <w:szCs w:val="22"/>
          <w:lang w:val="sr-Cyrl-RS"/>
        </w:rPr>
        <w:t>)</w:t>
      </w:r>
      <w:r w:rsidR="00052673">
        <w:rPr>
          <w:sz w:val="22"/>
          <w:szCs w:val="22"/>
          <w:lang w:val="sr-Cyrl-RS"/>
        </w:rPr>
        <w:tab/>
      </w:r>
      <w:r w:rsidR="008C300B" w:rsidRPr="003711D1">
        <w:rPr>
          <w:sz w:val="22"/>
          <w:szCs w:val="22"/>
          <w:lang w:val="sr-Cyrl-RS"/>
        </w:rPr>
        <w:t>адреса</w:t>
      </w:r>
      <w:r w:rsidRPr="003711D1">
        <w:rPr>
          <w:sz w:val="22"/>
          <w:szCs w:val="22"/>
          <w:lang w:val="sr-Cyrl-RS"/>
        </w:rPr>
        <w:t xml:space="preserve"> </w:t>
      </w:r>
      <w:r w:rsidR="008C300B" w:rsidRPr="003711D1">
        <w:rPr>
          <w:sz w:val="22"/>
          <w:szCs w:val="22"/>
          <w:lang w:val="sr-Cyrl-RS"/>
        </w:rPr>
        <w:t>Зајмопримца</w:t>
      </w:r>
      <w:r w:rsidRPr="003711D1">
        <w:rPr>
          <w:sz w:val="22"/>
          <w:szCs w:val="22"/>
          <w:lang w:val="sr-Cyrl-RS"/>
        </w:rPr>
        <w:t xml:space="preserve"> </w:t>
      </w:r>
      <w:r w:rsidR="008C300B" w:rsidRPr="003711D1">
        <w:rPr>
          <w:sz w:val="22"/>
          <w:szCs w:val="22"/>
          <w:lang w:val="sr-Cyrl-RS"/>
        </w:rPr>
        <w:t>је</w:t>
      </w:r>
      <w:r w:rsidRPr="003711D1">
        <w:rPr>
          <w:sz w:val="22"/>
          <w:szCs w:val="22"/>
          <w:lang w:val="sr-Cyrl-RS"/>
        </w:rPr>
        <w:t>:</w:t>
      </w:r>
    </w:p>
    <w:p w14:paraId="52966253" w14:textId="77777777" w:rsidR="00BE53BD" w:rsidRPr="003711D1" w:rsidRDefault="00BE53BD" w:rsidP="00005FE8">
      <w:pPr>
        <w:pStyle w:val="BodyText"/>
        <w:ind w:left="720"/>
        <w:rPr>
          <w:sz w:val="22"/>
          <w:szCs w:val="22"/>
          <w:lang w:val="sr-Cyrl-RS"/>
        </w:rPr>
      </w:pPr>
    </w:p>
    <w:p w14:paraId="6E46E770" w14:textId="1959213E" w:rsidR="00F47DC0" w:rsidRPr="003711D1" w:rsidRDefault="00052673" w:rsidP="00052673">
      <w:pPr>
        <w:pStyle w:val="BodyText"/>
        <w:tabs>
          <w:tab w:val="left" w:pos="1080"/>
        </w:tabs>
        <w:ind w:left="990"/>
        <w:rPr>
          <w:sz w:val="22"/>
          <w:szCs w:val="22"/>
          <w:lang w:val="sr-Cyrl-RS"/>
        </w:rPr>
      </w:pPr>
      <w:r>
        <w:rPr>
          <w:sz w:val="22"/>
          <w:szCs w:val="22"/>
          <w:lang w:val="sr-Cyrl-RS"/>
        </w:rPr>
        <w:tab/>
      </w:r>
      <w:r>
        <w:rPr>
          <w:sz w:val="22"/>
          <w:szCs w:val="22"/>
          <w:lang w:val="sr-Cyrl-RS"/>
        </w:rPr>
        <w:tab/>
      </w:r>
      <w:r w:rsidR="008C300B" w:rsidRPr="003711D1">
        <w:rPr>
          <w:sz w:val="22"/>
          <w:szCs w:val="22"/>
          <w:lang w:val="sr-Cyrl-RS"/>
        </w:rPr>
        <w:t>Министарство</w:t>
      </w:r>
      <w:r w:rsidR="00F47DC0" w:rsidRPr="003711D1">
        <w:rPr>
          <w:sz w:val="22"/>
          <w:szCs w:val="22"/>
          <w:lang w:val="sr-Cyrl-RS"/>
        </w:rPr>
        <w:t xml:space="preserve"> </w:t>
      </w:r>
      <w:r w:rsidR="008C300B" w:rsidRPr="003711D1">
        <w:rPr>
          <w:sz w:val="22"/>
          <w:szCs w:val="22"/>
          <w:lang w:val="sr-Cyrl-RS"/>
        </w:rPr>
        <w:t>финансија</w:t>
      </w:r>
    </w:p>
    <w:p w14:paraId="312992FF" w14:textId="0D09D327" w:rsidR="00F47DC0" w:rsidRPr="003711D1" w:rsidRDefault="00052673" w:rsidP="00052673">
      <w:pPr>
        <w:pStyle w:val="BodyText"/>
        <w:tabs>
          <w:tab w:val="left" w:pos="1080"/>
        </w:tabs>
        <w:ind w:left="990"/>
        <w:rPr>
          <w:sz w:val="22"/>
          <w:szCs w:val="22"/>
          <w:lang w:val="sr-Cyrl-RS"/>
        </w:rPr>
      </w:pPr>
      <w:r>
        <w:rPr>
          <w:sz w:val="22"/>
          <w:szCs w:val="22"/>
          <w:lang w:val="sr-Cyrl-RS"/>
        </w:rPr>
        <w:tab/>
      </w:r>
      <w:r>
        <w:rPr>
          <w:sz w:val="22"/>
          <w:szCs w:val="22"/>
          <w:lang w:val="sr-Cyrl-RS"/>
        </w:rPr>
        <w:tab/>
      </w:r>
      <w:r w:rsidR="008C300B" w:rsidRPr="003711D1">
        <w:rPr>
          <w:sz w:val="22"/>
          <w:szCs w:val="22"/>
          <w:lang w:val="sr-Cyrl-RS"/>
        </w:rPr>
        <w:t>Кнеза</w:t>
      </w:r>
      <w:r w:rsidR="00F47DC0" w:rsidRPr="003711D1">
        <w:rPr>
          <w:sz w:val="22"/>
          <w:szCs w:val="22"/>
          <w:lang w:val="sr-Cyrl-RS"/>
        </w:rPr>
        <w:t xml:space="preserve"> </w:t>
      </w:r>
      <w:r w:rsidR="008C300B" w:rsidRPr="003711D1">
        <w:rPr>
          <w:sz w:val="22"/>
          <w:szCs w:val="22"/>
          <w:lang w:val="sr-Cyrl-RS"/>
        </w:rPr>
        <w:t>Милоша</w:t>
      </w:r>
      <w:r w:rsidR="00F47DC0" w:rsidRPr="003711D1">
        <w:rPr>
          <w:sz w:val="22"/>
          <w:szCs w:val="22"/>
          <w:lang w:val="sr-Cyrl-RS"/>
        </w:rPr>
        <w:t xml:space="preserve"> 20</w:t>
      </w:r>
    </w:p>
    <w:p w14:paraId="22F91C47" w14:textId="1D0469FA" w:rsidR="00F47DC0" w:rsidRPr="003711D1" w:rsidRDefault="00052673" w:rsidP="00052673">
      <w:pPr>
        <w:pStyle w:val="BodyText"/>
        <w:tabs>
          <w:tab w:val="left" w:pos="1080"/>
        </w:tabs>
        <w:ind w:left="990"/>
        <w:rPr>
          <w:sz w:val="22"/>
          <w:szCs w:val="22"/>
          <w:lang w:val="sr-Cyrl-RS"/>
        </w:rPr>
      </w:pPr>
      <w:r>
        <w:rPr>
          <w:sz w:val="22"/>
          <w:szCs w:val="22"/>
          <w:lang w:val="sr-Cyrl-RS"/>
        </w:rPr>
        <w:tab/>
      </w:r>
      <w:r>
        <w:rPr>
          <w:sz w:val="22"/>
          <w:szCs w:val="22"/>
          <w:lang w:val="sr-Cyrl-RS"/>
        </w:rPr>
        <w:tab/>
      </w:r>
      <w:r w:rsidR="00F47DC0" w:rsidRPr="003711D1">
        <w:rPr>
          <w:sz w:val="22"/>
          <w:szCs w:val="22"/>
          <w:lang w:val="sr-Cyrl-RS"/>
        </w:rPr>
        <w:t xml:space="preserve">11000 </w:t>
      </w:r>
      <w:r w:rsidR="008C300B" w:rsidRPr="003711D1">
        <w:rPr>
          <w:sz w:val="22"/>
          <w:szCs w:val="22"/>
          <w:lang w:val="sr-Cyrl-RS"/>
        </w:rPr>
        <w:t>Београд</w:t>
      </w:r>
    </w:p>
    <w:p w14:paraId="49BE88E3" w14:textId="3974B7CA" w:rsidR="00F47DC0" w:rsidRPr="003711D1" w:rsidRDefault="00052673" w:rsidP="00052673">
      <w:pPr>
        <w:pStyle w:val="BodyText"/>
        <w:tabs>
          <w:tab w:val="left" w:pos="1080"/>
        </w:tabs>
        <w:ind w:left="990"/>
        <w:rPr>
          <w:sz w:val="22"/>
          <w:szCs w:val="22"/>
          <w:lang w:val="sr-Cyrl-RS"/>
        </w:rPr>
      </w:pPr>
      <w:r>
        <w:rPr>
          <w:sz w:val="22"/>
          <w:szCs w:val="22"/>
          <w:lang w:val="sr-Cyrl-RS"/>
        </w:rPr>
        <w:tab/>
      </w:r>
      <w:r>
        <w:rPr>
          <w:sz w:val="22"/>
          <w:szCs w:val="22"/>
          <w:lang w:val="sr-Cyrl-RS"/>
        </w:rPr>
        <w:tab/>
      </w:r>
      <w:r w:rsidR="008C300B" w:rsidRPr="003711D1">
        <w:rPr>
          <w:sz w:val="22"/>
          <w:szCs w:val="22"/>
          <w:lang w:val="sr-Cyrl-RS"/>
        </w:rPr>
        <w:t>Република</w:t>
      </w:r>
      <w:r w:rsidR="00F47DC0" w:rsidRPr="003711D1">
        <w:rPr>
          <w:sz w:val="22"/>
          <w:szCs w:val="22"/>
          <w:lang w:val="sr-Cyrl-RS"/>
        </w:rPr>
        <w:t xml:space="preserve"> </w:t>
      </w:r>
      <w:r w:rsidR="008C300B" w:rsidRPr="003711D1">
        <w:rPr>
          <w:sz w:val="22"/>
          <w:szCs w:val="22"/>
          <w:lang w:val="sr-Cyrl-RS"/>
        </w:rPr>
        <w:t>Србија</w:t>
      </w:r>
      <w:r w:rsidR="00F47DC0" w:rsidRPr="003711D1">
        <w:rPr>
          <w:sz w:val="22"/>
          <w:szCs w:val="22"/>
          <w:lang w:val="sr-Cyrl-RS"/>
        </w:rPr>
        <w:t xml:space="preserve">; </w:t>
      </w:r>
      <w:r w:rsidR="005806A3">
        <w:rPr>
          <w:sz w:val="22"/>
          <w:szCs w:val="22"/>
          <w:lang w:val="sr-Cyrl-RS"/>
        </w:rPr>
        <w:t>и</w:t>
      </w:r>
    </w:p>
    <w:p w14:paraId="2D96560A" w14:textId="77777777" w:rsidR="00BE53BD" w:rsidRPr="003711D1" w:rsidRDefault="00BE53BD" w:rsidP="00BE53BD">
      <w:pPr>
        <w:pStyle w:val="BodyText"/>
        <w:ind w:left="720"/>
        <w:rPr>
          <w:sz w:val="22"/>
          <w:szCs w:val="22"/>
          <w:lang w:val="sr-Cyrl-RS"/>
        </w:rPr>
      </w:pPr>
    </w:p>
    <w:p w14:paraId="7B6F94D9" w14:textId="2F938957" w:rsidR="00BE53BD" w:rsidRPr="003711D1" w:rsidRDefault="00BE53BD" w:rsidP="00344CA8">
      <w:pPr>
        <w:pStyle w:val="BodyText"/>
        <w:ind w:firstLine="720"/>
        <w:rPr>
          <w:sz w:val="22"/>
          <w:szCs w:val="22"/>
          <w:lang w:val="sr-Cyrl-RS"/>
        </w:rPr>
      </w:pPr>
      <w:r w:rsidRPr="003711D1">
        <w:rPr>
          <w:sz w:val="22"/>
          <w:szCs w:val="22"/>
          <w:lang w:val="sr-Cyrl-RS"/>
        </w:rPr>
        <w:t>(</w:t>
      </w:r>
      <w:r w:rsidR="008C300B" w:rsidRPr="003711D1">
        <w:rPr>
          <w:sz w:val="22"/>
          <w:szCs w:val="22"/>
          <w:lang w:val="sr-Cyrl-RS"/>
        </w:rPr>
        <w:t>б</w:t>
      </w:r>
      <w:r w:rsidRPr="003711D1">
        <w:rPr>
          <w:sz w:val="22"/>
          <w:szCs w:val="22"/>
          <w:lang w:val="sr-Cyrl-RS"/>
        </w:rPr>
        <w:t>)</w:t>
      </w:r>
      <w:r w:rsidR="00052673">
        <w:rPr>
          <w:sz w:val="22"/>
          <w:szCs w:val="22"/>
          <w:lang w:val="sr-Cyrl-RS"/>
        </w:rPr>
        <w:tab/>
      </w:r>
      <w:r w:rsidR="008C300B" w:rsidRPr="003711D1">
        <w:rPr>
          <w:sz w:val="22"/>
          <w:szCs w:val="22"/>
          <w:lang w:val="sr-Cyrl-RS"/>
        </w:rPr>
        <w:t>електронска</w:t>
      </w:r>
      <w:r w:rsidR="00F47DC0" w:rsidRPr="003711D1">
        <w:rPr>
          <w:sz w:val="22"/>
          <w:szCs w:val="22"/>
          <w:lang w:val="sr-Cyrl-RS"/>
        </w:rPr>
        <w:t xml:space="preserve"> </w:t>
      </w:r>
      <w:r w:rsidR="008C300B" w:rsidRPr="003711D1">
        <w:rPr>
          <w:sz w:val="22"/>
          <w:szCs w:val="22"/>
          <w:lang w:val="sr-Cyrl-RS"/>
        </w:rPr>
        <w:t>адреса</w:t>
      </w:r>
      <w:r w:rsidR="00F47DC0" w:rsidRPr="003711D1">
        <w:rPr>
          <w:sz w:val="22"/>
          <w:szCs w:val="22"/>
          <w:lang w:val="sr-Cyrl-RS"/>
        </w:rPr>
        <w:t xml:space="preserve"> </w:t>
      </w:r>
      <w:r w:rsidR="008C300B" w:rsidRPr="003711D1">
        <w:rPr>
          <w:sz w:val="22"/>
          <w:szCs w:val="22"/>
          <w:lang w:val="sr-Cyrl-RS"/>
        </w:rPr>
        <w:t>Зајмопримца</w:t>
      </w:r>
      <w:r w:rsidR="00F47DC0" w:rsidRPr="003711D1">
        <w:rPr>
          <w:sz w:val="22"/>
          <w:szCs w:val="22"/>
          <w:lang w:val="sr-Cyrl-RS"/>
        </w:rPr>
        <w:t xml:space="preserve"> </w:t>
      </w:r>
      <w:r w:rsidR="008C300B" w:rsidRPr="003711D1">
        <w:rPr>
          <w:sz w:val="22"/>
          <w:szCs w:val="22"/>
          <w:lang w:val="sr-Cyrl-RS"/>
        </w:rPr>
        <w:t>је</w:t>
      </w:r>
      <w:r w:rsidR="00F47DC0" w:rsidRPr="003711D1">
        <w:rPr>
          <w:sz w:val="22"/>
          <w:szCs w:val="22"/>
          <w:lang w:val="sr-Cyrl-RS"/>
        </w:rPr>
        <w:t>:</w:t>
      </w:r>
    </w:p>
    <w:p w14:paraId="02AE3329" w14:textId="77777777" w:rsidR="00BE53BD" w:rsidRPr="003711D1" w:rsidRDefault="00BE53BD" w:rsidP="00BE53BD">
      <w:pPr>
        <w:pStyle w:val="BodyText"/>
        <w:ind w:left="720"/>
        <w:rPr>
          <w:sz w:val="22"/>
          <w:szCs w:val="22"/>
          <w:lang w:val="sr-Cyrl-RS"/>
        </w:rPr>
      </w:pPr>
    </w:p>
    <w:p w14:paraId="6FED55C7" w14:textId="77777777" w:rsidR="00F47DC0" w:rsidRDefault="008C300B" w:rsidP="00052673">
      <w:pPr>
        <w:pStyle w:val="BodyText"/>
        <w:ind w:left="720" w:firstLine="720"/>
        <w:rPr>
          <w:sz w:val="22"/>
          <w:szCs w:val="22"/>
          <w:lang w:val="sr-Cyrl-RS"/>
        </w:rPr>
      </w:pPr>
      <w:r w:rsidRPr="003711D1">
        <w:rPr>
          <w:sz w:val="22"/>
          <w:szCs w:val="22"/>
          <w:lang w:val="sr-Cyrl-RS"/>
        </w:rPr>
        <w:t>Број</w:t>
      </w:r>
      <w:r w:rsidR="00F47DC0" w:rsidRPr="003711D1">
        <w:rPr>
          <w:sz w:val="22"/>
          <w:szCs w:val="22"/>
          <w:lang w:val="sr-Cyrl-RS"/>
        </w:rPr>
        <w:t xml:space="preserve"> </w:t>
      </w:r>
      <w:r w:rsidRPr="003711D1">
        <w:rPr>
          <w:sz w:val="22"/>
          <w:szCs w:val="22"/>
          <w:lang w:val="sr-Cyrl-RS"/>
        </w:rPr>
        <w:t>телефакса</w:t>
      </w:r>
      <w:r w:rsidR="00F47DC0" w:rsidRPr="003711D1">
        <w:rPr>
          <w:sz w:val="22"/>
          <w:szCs w:val="22"/>
          <w:lang w:val="sr-Cyrl-RS"/>
        </w:rPr>
        <w:t>:</w:t>
      </w:r>
      <w:r w:rsidR="00F47DC0" w:rsidRPr="003711D1">
        <w:rPr>
          <w:sz w:val="22"/>
          <w:szCs w:val="22"/>
          <w:lang w:val="sr-Cyrl-RS"/>
        </w:rPr>
        <w:tab/>
      </w:r>
      <w:r w:rsidR="00F47DC0" w:rsidRPr="003711D1">
        <w:rPr>
          <w:sz w:val="22"/>
          <w:szCs w:val="22"/>
          <w:lang w:val="sr-Cyrl-RS"/>
        </w:rPr>
        <w:tab/>
      </w:r>
      <w:r w:rsidRPr="003711D1">
        <w:rPr>
          <w:sz w:val="22"/>
          <w:szCs w:val="22"/>
          <w:lang w:val="sr-Cyrl-RS"/>
        </w:rPr>
        <w:t>Адреса</w:t>
      </w:r>
      <w:r w:rsidR="00F47DC0" w:rsidRPr="003711D1">
        <w:rPr>
          <w:sz w:val="22"/>
          <w:szCs w:val="22"/>
          <w:lang w:val="sr-Cyrl-RS"/>
        </w:rPr>
        <w:t xml:space="preserve"> </w:t>
      </w:r>
      <w:r w:rsidRPr="003711D1">
        <w:rPr>
          <w:sz w:val="22"/>
          <w:szCs w:val="22"/>
          <w:lang w:val="sr-Cyrl-RS"/>
        </w:rPr>
        <w:t>електронске</w:t>
      </w:r>
      <w:r w:rsidR="00F47DC0" w:rsidRPr="003711D1">
        <w:rPr>
          <w:sz w:val="22"/>
          <w:szCs w:val="22"/>
          <w:lang w:val="sr-Cyrl-RS"/>
        </w:rPr>
        <w:t xml:space="preserve"> </w:t>
      </w:r>
      <w:r w:rsidRPr="003711D1">
        <w:rPr>
          <w:sz w:val="22"/>
          <w:szCs w:val="22"/>
          <w:lang w:val="sr-Cyrl-RS"/>
        </w:rPr>
        <w:t>поште</w:t>
      </w:r>
      <w:r w:rsidR="00F47DC0" w:rsidRPr="003711D1">
        <w:rPr>
          <w:sz w:val="22"/>
          <w:szCs w:val="22"/>
          <w:lang w:val="sr-Cyrl-RS"/>
        </w:rPr>
        <w:t>:</w:t>
      </w:r>
    </w:p>
    <w:p w14:paraId="0C056C54" w14:textId="77777777" w:rsidR="00052673" w:rsidRPr="003711D1" w:rsidRDefault="00052673" w:rsidP="00052673">
      <w:pPr>
        <w:pStyle w:val="BodyText"/>
        <w:ind w:left="720" w:firstLine="720"/>
        <w:rPr>
          <w:sz w:val="22"/>
          <w:szCs w:val="22"/>
          <w:lang w:val="sr-Cyrl-RS"/>
        </w:rPr>
      </w:pPr>
    </w:p>
    <w:p w14:paraId="7F00A1BC" w14:textId="5A0FB43B" w:rsidR="00F47DC0" w:rsidRDefault="005806A3" w:rsidP="00052673">
      <w:pPr>
        <w:pStyle w:val="BodyText"/>
        <w:ind w:left="720" w:firstLine="720"/>
        <w:rPr>
          <w:lang w:val="sr-Cyrl-RS"/>
        </w:rPr>
      </w:pPr>
      <w:r>
        <w:rPr>
          <w:sz w:val="22"/>
          <w:szCs w:val="22"/>
          <w:lang w:val="sr-Cyrl-RS"/>
        </w:rPr>
        <w:t>(</w:t>
      </w:r>
      <w:r w:rsidR="00F47DC0" w:rsidRPr="003711D1">
        <w:rPr>
          <w:sz w:val="22"/>
          <w:szCs w:val="22"/>
          <w:lang w:val="sr-Cyrl-RS"/>
        </w:rPr>
        <w:t>381-11) 3618-961</w:t>
      </w:r>
      <w:r w:rsidR="00F47DC0" w:rsidRPr="003711D1">
        <w:rPr>
          <w:sz w:val="22"/>
          <w:szCs w:val="22"/>
          <w:lang w:val="sr-Cyrl-RS"/>
        </w:rPr>
        <w:tab/>
      </w:r>
      <w:r w:rsidR="00750567" w:rsidRPr="003711D1">
        <w:rPr>
          <w:sz w:val="22"/>
          <w:szCs w:val="22"/>
          <w:lang w:val="sr-Cyrl-RS"/>
        </w:rPr>
        <w:tab/>
      </w:r>
      <w:hyperlink r:id="rId12" w:history="1">
        <w:r w:rsidR="00BE32C5" w:rsidRPr="006D360E">
          <w:rPr>
            <w:rStyle w:val="Hyperlink"/>
            <w:sz w:val="22"/>
            <w:szCs w:val="22"/>
            <w:lang w:val="sr-Cyrl-RS"/>
          </w:rPr>
          <w:t>kabinet@mfin.gov.rs</w:t>
        </w:r>
      </w:hyperlink>
    </w:p>
    <w:p w14:paraId="63B93F36" w14:textId="77777777" w:rsidR="00D55E10" w:rsidRDefault="00D55E10" w:rsidP="00F47DC0">
      <w:pPr>
        <w:pStyle w:val="BodyText"/>
        <w:ind w:left="720"/>
        <w:rPr>
          <w:lang w:val="sr-Cyrl-RS"/>
        </w:rPr>
      </w:pPr>
    </w:p>
    <w:p w14:paraId="39A08E29" w14:textId="77777777" w:rsidR="00052673" w:rsidRDefault="00D55E10" w:rsidP="00344CA8">
      <w:pPr>
        <w:rPr>
          <w:sz w:val="22"/>
          <w:szCs w:val="22"/>
          <w:lang w:val="sr-Cyrl-RS"/>
        </w:rPr>
      </w:pPr>
      <w:r>
        <w:rPr>
          <w:sz w:val="22"/>
          <w:szCs w:val="22"/>
          <w:lang w:val="sr-Cyrl-RS"/>
        </w:rPr>
        <w:t>5</w:t>
      </w:r>
      <w:r w:rsidR="00716E72" w:rsidRPr="00115CF5">
        <w:rPr>
          <w:sz w:val="22"/>
          <w:szCs w:val="22"/>
        </w:rPr>
        <w:t>.03.</w:t>
      </w:r>
      <w:r w:rsidR="00716E72" w:rsidRPr="00115CF5">
        <w:rPr>
          <w:sz w:val="22"/>
          <w:szCs w:val="22"/>
        </w:rPr>
        <w:tab/>
      </w:r>
      <w:r w:rsidR="008C300B" w:rsidRPr="00D1257A">
        <w:rPr>
          <w:sz w:val="22"/>
          <w:szCs w:val="22"/>
          <w:lang w:val="sr-Cyrl-RS"/>
        </w:rPr>
        <w:t>У</w:t>
      </w:r>
      <w:r w:rsidR="00BA265B" w:rsidRPr="00D1257A">
        <w:rPr>
          <w:sz w:val="22"/>
          <w:szCs w:val="22"/>
          <w:lang w:val="sr-Cyrl-RS"/>
        </w:rPr>
        <w:t xml:space="preserve"> </w:t>
      </w:r>
      <w:r w:rsidR="008C300B" w:rsidRPr="00D1257A">
        <w:rPr>
          <w:sz w:val="22"/>
          <w:szCs w:val="22"/>
          <w:lang w:val="sr-Cyrl-RS"/>
        </w:rPr>
        <w:t>смислу</w:t>
      </w:r>
      <w:r w:rsidR="00BA265B" w:rsidRPr="00D1257A">
        <w:rPr>
          <w:sz w:val="22"/>
          <w:szCs w:val="22"/>
          <w:lang w:val="sr-Cyrl-RS"/>
        </w:rPr>
        <w:t xml:space="preserve"> </w:t>
      </w:r>
      <w:r w:rsidR="005D67A5" w:rsidRPr="00D1257A">
        <w:rPr>
          <w:sz w:val="22"/>
          <w:szCs w:val="22"/>
          <w:lang w:val="sr-Cyrl-RS"/>
        </w:rPr>
        <w:t>ч</w:t>
      </w:r>
      <w:r w:rsidR="008C300B" w:rsidRPr="00D1257A">
        <w:rPr>
          <w:sz w:val="22"/>
          <w:szCs w:val="22"/>
          <w:lang w:val="sr-Cyrl-RS"/>
        </w:rPr>
        <w:t>лана</w:t>
      </w:r>
      <w:r w:rsidR="00BA265B" w:rsidRPr="00D1257A">
        <w:rPr>
          <w:sz w:val="22"/>
          <w:szCs w:val="22"/>
          <w:lang w:val="sr-Cyrl-RS"/>
        </w:rPr>
        <w:t xml:space="preserve"> 10.01</w:t>
      </w:r>
      <w:r w:rsidR="005C10D0">
        <w:rPr>
          <w:sz w:val="22"/>
          <w:szCs w:val="22"/>
          <w:lang w:val="sr-Cyrl-RS"/>
        </w:rPr>
        <w:t>.</w:t>
      </w:r>
      <w:r w:rsidR="00BA265B" w:rsidRPr="00D1257A">
        <w:rPr>
          <w:sz w:val="22"/>
          <w:szCs w:val="22"/>
          <w:lang w:val="sr-Cyrl-RS"/>
        </w:rPr>
        <w:t xml:space="preserve"> </w:t>
      </w:r>
      <w:r w:rsidR="008C300B" w:rsidRPr="00D1257A">
        <w:rPr>
          <w:sz w:val="22"/>
          <w:szCs w:val="22"/>
          <w:lang w:val="sr-Cyrl-RS"/>
        </w:rPr>
        <w:t>Општих</w:t>
      </w:r>
      <w:r w:rsidR="00BA265B" w:rsidRPr="00D1257A">
        <w:rPr>
          <w:sz w:val="22"/>
          <w:szCs w:val="22"/>
          <w:lang w:val="sr-Cyrl-RS"/>
        </w:rPr>
        <w:t xml:space="preserve"> </w:t>
      </w:r>
      <w:r w:rsidR="008C300B" w:rsidRPr="00D1257A">
        <w:rPr>
          <w:sz w:val="22"/>
          <w:szCs w:val="22"/>
          <w:lang w:val="sr-Cyrl-RS"/>
        </w:rPr>
        <w:t>услова</w:t>
      </w:r>
      <w:r w:rsidR="00BA265B" w:rsidRPr="00D1257A">
        <w:rPr>
          <w:sz w:val="22"/>
          <w:szCs w:val="22"/>
          <w:lang w:val="sr-Cyrl-RS"/>
        </w:rPr>
        <w:t>:</w:t>
      </w:r>
      <w:r w:rsidR="00BA265B" w:rsidRPr="00D1257A">
        <w:rPr>
          <w:sz w:val="22"/>
          <w:szCs w:val="22"/>
          <w:lang w:val="sr-Cyrl-RS"/>
        </w:rPr>
        <w:tab/>
      </w:r>
    </w:p>
    <w:p w14:paraId="7CBCE10F" w14:textId="77777777" w:rsidR="00052673" w:rsidRDefault="00052673" w:rsidP="00344CA8">
      <w:pPr>
        <w:rPr>
          <w:sz w:val="22"/>
          <w:szCs w:val="22"/>
          <w:lang w:val="sr-Cyrl-RS"/>
        </w:rPr>
      </w:pPr>
    </w:p>
    <w:p w14:paraId="5649B689" w14:textId="751305B7" w:rsidR="00716E72" w:rsidRPr="00D1257A" w:rsidRDefault="00BA265B" w:rsidP="00052673">
      <w:pPr>
        <w:ind w:firstLine="720"/>
        <w:rPr>
          <w:sz w:val="22"/>
          <w:szCs w:val="22"/>
          <w:lang w:val="sr-Cyrl-RS"/>
        </w:rPr>
      </w:pPr>
      <w:r w:rsidRPr="00D1257A">
        <w:rPr>
          <w:sz w:val="22"/>
          <w:szCs w:val="22"/>
          <w:lang w:val="sr-Cyrl-RS"/>
        </w:rPr>
        <w:t>(</w:t>
      </w:r>
      <w:r w:rsidR="008C300B" w:rsidRPr="00D1257A">
        <w:rPr>
          <w:sz w:val="22"/>
          <w:szCs w:val="22"/>
          <w:lang w:val="sr-Cyrl-RS"/>
        </w:rPr>
        <w:t>а</w:t>
      </w:r>
      <w:r w:rsidRPr="00D1257A">
        <w:rPr>
          <w:sz w:val="22"/>
          <w:szCs w:val="22"/>
          <w:lang w:val="sr-Cyrl-RS"/>
        </w:rPr>
        <w:t xml:space="preserve">) </w:t>
      </w:r>
      <w:r w:rsidR="00052673">
        <w:rPr>
          <w:sz w:val="22"/>
          <w:szCs w:val="22"/>
          <w:lang w:val="sr-Cyrl-RS"/>
        </w:rPr>
        <w:tab/>
      </w:r>
      <w:r w:rsidR="008C300B" w:rsidRPr="00D1257A">
        <w:rPr>
          <w:sz w:val="22"/>
          <w:szCs w:val="22"/>
          <w:lang w:val="sr-Cyrl-RS"/>
        </w:rPr>
        <w:t>адреса</w:t>
      </w:r>
      <w:r w:rsidRPr="00D1257A">
        <w:rPr>
          <w:sz w:val="22"/>
          <w:szCs w:val="22"/>
          <w:lang w:val="sr-Cyrl-RS"/>
        </w:rPr>
        <w:t xml:space="preserve"> </w:t>
      </w:r>
      <w:r w:rsidR="008C300B" w:rsidRPr="00D1257A">
        <w:rPr>
          <w:sz w:val="22"/>
          <w:szCs w:val="22"/>
          <w:lang w:val="sr-Cyrl-RS"/>
        </w:rPr>
        <w:t>Банке</w:t>
      </w:r>
      <w:r w:rsidRPr="00D1257A">
        <w:rPr>
          <w:sz w:val="22"/>
          <w:szCs w:val="22"/>
          <w:lang w:val="sr-Cyrl-RS"/>
        </w:rPr>
        <w:t xml:space="preserve"> </w:t>
      </w:r>
      <w:r w:rsidR="008C300B" w:rsidRPr="00D1257A">
        <w:rPr>
          <w:sz w:val="22"/>
          <w:szCs w:val="22"/>
          <w:lang w:val="sr-Cyrl-RS"/>
        </w:rPr>
        <w:t>је</w:t>
      </w:r>
      <w:r w:rsidRPr="00D1257A">
        <w:rPr>
          <w:sz w:val="22"/>
          <w:szCs w:val="22"/>
          <w:lang w:val="sr-Cyrl-RS"/>
        </w:rPr>
        <w:t>:</w:t>
      </w:r>
    </w:p>
    <w:p w14:paraId="64EC8EBE" w14:textId="77777777" w:rsidR="00716E72" w:rsidRPr="00D1257A" w:rsidRDefault="00716E72" w:rsidP="00B97C6F">
      <w:pPr>
        <w:pStyle w:val="BodyText"/>
        <w:ind w:left="720"/>
        <w:rPr>
          <w:sz w:val="22"/>
          <w:szCs w:val="22"/>
          <w:lang w:val="sr-Cyrl-RS"/>
        </w:rPr>
      </w:pPr>
    </w:p>
    <w:p w14:paraId="622CFB38" w14:textId="4E3B394C" w:rsidR="00716E72" w:rsidRPr="00D1257A" w:rsidRDefault="00504D37" w:rsidP="00052673">
      <w:pPr>
        <w:pStyle w:val="BodyText"/>
        <w:ind w:left="720" w:firstLine="720"/>
        <w:rPr>
          <w:sz w:val="22"/>
          <w:szCs w:val="22"/>
          <w:lang w:val="sr-Cyrl-RS"/>
        </w:rPr>
      </w:pPr>
      <w:r>
        <w:rPr>
          <w:sz w:val="22"/>
          <w:szCs w:val="22"/>
          <w:lang w:val="sr-Cyrl-RS"/>
        </w:rPr>
        <w:t>Међународна банка за обнову и развој</w:t>
      </w:r>
    </w:p>
    <w:p w14:paraId="72AE7845" w14:textId="77777777" w:rsidR="00716E72" w:rsidRPr="00D1257A" w:rsidRDefault="00716E72" w:rsidP="00052673">
      <w:pPr>
        <w:pStyle w:val="BodyText"/>
        <w:ind w:left="720" w:firstLine="720"/>
        <w:rPr>
          <w:sz w:val="22"/>
          <w:szCs w:val="22"/>
          <w:lang w:val="sr-Cyrl-RS"/>
        </w:rPr>
      </w:pPr>
      <w:r w:rsidRPr="00D1257A">
        <w:rPr>
          <w:sz w:val="22"/>
          <w:szCs w:val="22"/>
          <w:lang w:val="sr-Cyrl-RS"/>
        </w:rPr>
        <w:t xml:space="preserve">1818 </w:t>
      </w:r>
      <w:r w:rsidR="00083AC7" w:rsidRPr="00D1257A">
        <w:rPr>
          <w:sz w:val="22"/>
          <w:szCs w:val="22"/>
          <w:lang w:val="sr-Cyrl-RS"/>
        </w:rPr>
        <w:t>H</w:t>
      </w:r>
      <w:r w:rsidRPr="00D1257A">
        <w:rPr>
          <w:sz w:val="22"/>
          <w:szCs w:val="22"/>
          <w:lang w:val="sr-Cyrl-RS"/>
        </w:rPr>
        <w:t xml:space="preserve"> </w:t>
      </w:r>
      <w:r w:rsidR="00083AC7" w:rsidRPr="00D1257A">
        <w:rPr>
          <w:sz w:val="22"/>
          <w:szCs w:val="22"/>
          <w:lang w:val="sr-Cyrl-RS"/>
        </w:rPr>
        <w:t>Street</w:t>
      </w:r>
      <w:r w:rsidRPr="00D1257A">
        <w:rPr>
          <w:sz w:val="22"/>
          <w:szCs w:val="22"/>
          <w:lang w:val="sr-Cyrl-RS"/>
        </w:rPr>
        <w:t xml:space="preserve">, </w:t>
      </w:r>
      <w:r w:rsidR="00083AC7" w:rsidRPr="00D1257A">
        <w:rPr>
          <w:sz w:val="22"/>
          <w:szCs w:val="22"/>
          <w:lang w:val="sr-Cyrl-RS"/>
        </w:rPr>
        <w:t>N</w:t>
      </w:r>
      <w:r w:rsidRPr="00D1257A">
        <w:rPr>
          <w:sz w:val="22"/>
          <w:szCs w:val="22"/>
          <w:lang w:val="sr-Cyrl-RS"/>
        </w:rPr>
        <w:t>.W.</w:t>
      </w:r>
    </w:p>
    <w:p w14:paraId="2A48E29C" w14:textId="71EFE6D1" w:rsidR="00716E72" w:rsidRPr="00D1257A" w:rsidRDefault="002F14C8" w:rsidP="00052673">
      <w:pPr>
        <w:pStyle w:val="BodyText"/>
        <w:ind w:left="720" w:firstLine="720"/>
        <w:rPr>
          <w:sz w:val="22"/>
          <w:szCs w:val="22"/>
          <w:lang w:val="sr-Cyrl-RS"/>
        </w:rPr>
      </w:pPr>
      <w:r>
        <w:rPr>
          <w:sz w:val="22"/>
          <w:szCs w:val="22"/>
          <w:lang w:val="sr-Cyrl-RS"/>
        </w:rPr>
        <w:t>Вашингтон</w:t>
      </w:r>
      <w:r w:rsidR="00716E72" w:rsidRPr="00D1257A">
        <w:rPr>
          <w:sz w:val="22"/>
          <w:szCs w:val="22"/>
          <w:lang w:val="sr-Cyrl-RS"/>
        </w:rPr>
        <w:t xml:space="preserve">, </w:t>
      </w:r>
      <w:r w:rsidR="00492846">
        <w:rPr>
          <w:sz w:val="22"/>
          <w:szCs w:val="22"/>
          <w:lang w:val="sr-Cyrl-RS"/>
        </w:rPr>
        <w:t>Д</w:t>
      </w:r>
      <w:r w:rsidR="00716E72" w:rsidRPr="00D1257A">
        <w:rPr>
          <w:sz w:val="22"/>
          <w:szCs w:val="22"/>
          <w:lang w:val="sr-Cyrl-RS"/>
        </w:rPr>
        <w:t>.</w:t>
      </w:r>
      <w:r w:rsidR="00492846">
        <w:rPr>
          <w:sz w:val="22"/>
          <w:szCs w:val="22"/>
          <w:lang w:val="sr-Cyrl-RS"/>
        </w:rPr>
        <w:t>К</w:t>
      </w:r>
      <w:r w:rsidR="00716E72" w:rsidRPr="00D1257A">
        <w:rPr>
          <w:sz w:val="22"/>
          <w:szCs w:val="22"/>
          <w:lang w:val="sr-Cyrl-RS"/>
        </w:rPr>
        <w:t>. 20433</w:t>
      </w:r>
    </w:p>
    <w:p w14:paraId="492A31BE" w14:textId="6781EF3A" w:rsidR="00052673" w:rsidRDefault="007F2459" w:rsidP="00052673">
      <w:pPr>
        <w:pStyle w:val="BodyText"/>
        <w:ind w:left="720" w:firstLine="720"/>
        <w:rPr>
          <w:sz w:val="22"/>
          <w:szCs w:val="22"/>
          <w:lang w:val="sr-Cyrl-RS"/>
        </w:rPr>
      </w:pPr>
      <w:r>
        <w:rPr>
          <w:sz w:val="22"/>
          <w:szCs w:val="22"/>
          <w:lang w:val="sr-Cyrl-RS"/>
        </w:rPr>
        <w:t>Сједињене Америчке Државе</w:t>
      </w:r>
      <w:r w:rsidR="00716E72" w:rsidRPr="00D1257A">
        <w:rPr>
          <w:sz w:val="22"/>
          <w:szCs w:val="22"/>
          <w:lang w:val="sr-Cyrl-RS"/>
        </w:rPr>
        <w:t xml:space="preserve">; </w:t>
      </w:r>
      <w:r>
        <w:rPr>
          <w:sz w:val="22"/>
          <w:szCs w:val="22"/>
          <w:lang w:val="sr-Cyrl-RS"/>
        </w:rPr>
        <w:t>и</w:t>
      </w:r>
    </w:p>
    <w:p w14:paraId="7BE4D961" w14:textId="58E47BCF" w:rsidR="00716E72" w:rsidRPr="00D1257A" w:rsidRDefault="00052673" w:rsidP="00052673">
      <w:pPr>
        <w:spacing w:after="160" w:line="259" w:lineRule="auto"/>
        <w:rPr>
          <w:sz w:val="22"/>
          <w:szCs w:val="22"/>
          <w:lang w:val="sr-Cyrl-RS"/>
        </w:rPr>
      </w:pPr>
      <w:r>
        <w:rPr>
          <w:sz w:val="22"/>
          <w:szCs w:val="22"/>
          <w:lang w:val="sr-Cyrl-RS"/>
        </w:rPr>
        <w:br w:type="page"/>
      </w:r>
    </w:p>
    <w:p w14:paraId="4592B176" w14:textId="75CF34B0" w:rsidR="00BA265B" w:rsidRPr="00D1257A" w:rsidRDefault="00BA265B" w:rsidP="00344CA8">
      <w:pPr>
        <w:pStyle w:val="BodyText"/>
        <w:ind w:firstLine="720"/>
        <w:rPr>
          <w:sz w:val="22"/>
          <w:szCs w:val="22"/>
          <w:lang w:val="sr-Cyrl-RS"/>
        </w:rPr>
      </w:pPr>
      <w:r w:rsidRPr="00D1257A">
        <w:rPr>
          <w:sz w:val="22"/>
          <w:szCs w:val="22"/>
          <w:lang w:val="sr-Cyrl-RS"/>
        </w:rPr>
        <w:t>(</w:t>
      </w:r>
      <w:r w:rsidR="008C300B" w:rsidRPr="00D1257A">
        <w:rPr>
          <w:sz w:val="22"/>
          <w:szCs w:val="22"/>
          <w:lang w:val="sr-Cyrl-RS"/>
        </w:rPr>
        <w:t>б</w:t>
      </w:r>
      <w:r w:rsidRPr="00D1257A">
        <w:rPr>
          <w:sz w:val="22"/>
          <w:szCs w:val="22"/>
          <w:lang w:val="sr-Cyrl-RS"/>
        </w:rPr>
        <w:t xml:space="preserve">) </w:t>
      </w:r>
      <w:r w:rsidR="00052673">
        <w:rPr>
          <w:sz w:val="22"/>
          <w:szCs w:val="22"/>
          <w:lang w:val="sr-Cyrl-RS"/>
        </w:rPr>
        <w:tab/>
      </w:r>
      <w:r w:rsidR="008C300B" w:rsidRPr="00D1257A">
        <w:rPr>
          <w:sz w:val="22"/>
          <w:szCs w:val="22"/>
          <w:lang w:val="sr-Cyrl-RS"/>
        </w:rPr>
        <w:t>Електронска</w:t>
      </w:r>
      <w:r w:rsidRPr="00D1257A">
        <w:rPr>
          <w:sz w:val="22"/>
          <w:szCs w:val="22"/>
          <w:lang w:val="sr-Cyrl-RS"/>
        </w:rPr>
        <w:t xml:space="preserve"> </w:t>
      </w:r>
      <w:r w:rsidR="008C300B" w:rsidRPr="00D1257A">
        <w:rPr>
          <w:sz w:val="22"/>
          <w:szCs w:val="22"/>
          <w:lang w:val="sr-Cyrl-RS"/>
        </w:rPr>
        <w:t>адреса</w:t>
      </w:r>
      <w:r w:rsidRPr="00D1257A">
        <w:rPr>
          <w:sz w:val="22"/>
          <w:szCs w:val="22"/>
          <w:lang w:val="sr-Cyrl-RS"/>
        </w:rPr>
        <w:t xml:space="preserve"> </w:t>
      </w:r>
      <w:r w:rsidR="008C300B" w:rsidRPr="00D1257A">
        <w:rPr>
          <w:sz w:val="22"/>
          <w:szCs w:val="22"/>
          <w:lang w:val="sr-Cyrl-RS"/>
        </w:rPr>
        <w:t>Банке</w:t>
      </w:r>
      <w:r w:rsidRPr="00D1257A">
        <w:rPr>
          <w:sz w:val="22"/>
          <w:szCs w:val="22"/>
          <w:lang w:val="sr-Cyrl-RS"/>
        </w:rPr>
        <w:t xml:space="preserve"> </w:t>
      </w:r>
      <w:r w:rsidR="008C300B" w:rsidRPr="00D1257A">
        <w:rPr>
          <w:sz w:val="22"/>
          <w:szCs w:val="22"/>
          <w:lang w:val="sr-Cyrl-RS"/>
        </w:rPr>
        <w:t>је</w:t>
      </w:r>
      <w:r w:rsidRPr="00D1257A">
        <w:rPr>
          <w:sz w:val="22"/>
          <w:szCs w:val="22"/>
          <w:lang w:val="sr-Cyrl-RS"/>
        </w:rPr>
        <w:t>:</w:t>
      </w:r>
    </w:p>
    <w:p w14:paraId="27AEDC27" w14:textId="77777777" w:rsidR="00716E72" w:rsidRPr="00D1257A" w:rsidRDefault="00716E72" w:rsidP="00B97C6F">
      <w:pPr>
        <w:pStyle w:val="BodyText"/>
        <w:ind w:left="720"/>
        <w:rPr>
          <w:sz w:val="22"/>
          <w:szCs w:val="22"/>
          <w:lang w:val="sr-Cyrl-RS"/>
        </w:rPr>
      </w:pPr>
    </w:p>
    <w:p w14:paraId="7A40874D" w14:textId="77777777" w:rsidR="00BA265B" w:rsidRPr="00D1257A" w:rsidRDefault="008C300B" w:rsidP="00052673">
      <w:pPr>
        <w:pStyle w:val="BodyText"/>
        <w:ind w:left="720" w:firstLine="720"/>
        <w:rPr>
          <w:sz w:val="22"/>
          <w:szCs w:val="22"/>
          <w:lang w:val="sr-Cyrl-RS"/>
        </w:rPr>
      </w:pPr>
      <w:r w:rsidRPr="00D1257A">
        <w:rPr>
          <w:sz w:val="22"/>
          <w:szCs w:val="22"/>
          <w:lang w:val="sr-Cyrl-RS"/>
        </w:rPr>
        <w:t>Број</w:t>
      </w:r>
      <w:r w:rsidR="00BA265B" w:rsidRPr="00D1257A">
        <w:rPr>
          <w:sz w:val="22"/>
          <w:szCs w:val="22"/>
          <w:lang w:val="sr-Cyrl-RS"/>
        </w:rPr>
        <w:t xml:space="preserve"> </w:t>
      </w:r>
      <w:r w:rsidRPr="00D1257A">
        <w:rPr>
          <w:sz w:val="22"/>
          <w:szCs w:val="22"/>
          <w:lang w:val="sr-Cyrl-RS"/>
        </w:rPr>
        <w:t>телекса</w:t>
      </w:r>
      <w:r w:rsidR="00BA265B" w:rsidRPr="00D1257A">
        <w:rPr>
          <w:sz w:val="22"/>
          <w:szCs w:val="22"/>
          <w:lang w:val="sr-Cyrl-RS"/>
        </w:rPr>
        <w:t>:</w:t>
      </w:r>
      <w:r w:rsidR="00BA265B" w:rsidRPr="00D1257A">
        <w:rPr>
          <w:sz w:val="22"/>
          <w:szCs w:val="22"/>
          <w:lang w:val="sr-Cyrl-RS"/>
        </w:rPr>
        <w:tab/>
      </w:r>
      <w:r w:rsidR="00BA265B" w:rsidRPr="00D1257A">
        <w:rPr>
          <w:sz w:val="22"/>
          <w:szCs w:val="22"/>
          <w:lang w:val="sr-Cyrl-RS"/>
        </w:rPr>
        <w:tab/>
      </w:r>
      <w:r w:rsidRPr="00D1257A">
        <w:rPr>
          <w:sz w:val="22"/>
          <w:szCs w:val="22"/>
          <w:lang w:val="sr-Cyrl-RS"/>
        </w:rPr>
        <w:t>Број</w:t>
      </w:r>
      <w:r w:rsidR="00BA265B" w:rsidRPr="00D1257A">
        <w:rPr>
          <w:sz w:val="22"/>
          <w:szCs w:val="22"/>
          <w:lang w:val="sr-Cyrl-RS"/>
        </w:rPr>
        <w:t xml:space="preserve"> </w:t>
      </w:r>
      <w:r w:rsidRPr="00D1257A">
        <w:rPr>
          <w:sz w:val="22"/>
          <w:szCs w:val="22"/>
          <w:lang w:val="sr-Cyrl-RS"/>
        </w:rPr>
        <w:t>телефакса</w:t>
      </w:r>
      <w:r w:rsidR="00BA265B" w:rsidRPr="00D1257A">
        <w:rPr>
          <w:sz w:val="22"/>
          <w:szCs w:val="22"/>
          <w:lang w:val="sr-Cyrl-RS"/>
        </w:rPr>
        <w:t>:</w:t>
      </w:r>
      <w:r w:rsidR="00BA265B" w:rsidRPr="00D1257A">
        <w:rPr>
          <w:sz w:val="22"/>
          <w:szCs w:val="22"/>
          <w:lang w:val="sr-Cyrl-RS"/>
        </w:rPr>
        <w:tab/>
      </w:r>
      <w:r w:rsidR="00BA265B" w:rsidRPr="00D1257A">
        <w:rPr>
          <w:sz w:val="22"/>
          <w:szCs w:val="22"/>
          <w:lang w:val="sr-Cyrl-RS"/>
        </w:rPr>
        <w:tab/>
      </w:r>
    </w:p>
    <w:p w14:paraId="18938B96" w14:textId="77777777" w:rsidR="00716E72" w:rsidRPr="00D1257A" w:rsidRDefault="00716E72" w:rsidP="00B97C6F">
      <w:pPr>
        <w:pStyle w:val="BodyText"/>
        <w:ind w:left="720"/>
        <w:rPr>
          <w:sz w:val="22"/>
          <w:szCs w:val="22"/>
          <w:lang w:val="sr-Cyrl-RS"/>
        </w:rPr>
      </w:pPr>
    </w:p>
    <w:p w14:paraId="6F5EC1A5" w14:textId="21B3ECC9" w:rsidR="00716E72" w:rsidRPr="00D1257A" w:rsidRDefault="00716E72" w:rsidP="00052673">
      <w:pPr>
        <w:pStyle w:val="BodyText"/>
        <w:ind w:left="720" w:firstLine="720"/>
        <w:rPr>
          <w:sz w:val="22"/>
          <w:szCs w:val="22"/>
          <w:lang w:val="sr-Cyrl-RS"/>
        </w:rPr>
      </w:pPr>
      <w:r w:rsidRPr="00D1257A">
        <w:rPr>
          <w:sz w:val="22"/>
          <w:szCs w:val="22"/>
          <w:lang w:val="sr-Cyrl-RS"/>
        </w:rPr>
        <w:t>248423(</w:t>
      </w:r>
      <w:r w:rsidR="00750567" w:rsidRPr="00D1257A">
        <w:rPr>
          <w:sz w:val="22"/>
          <w:szCs w:val="22"/>
          <w:lang w:val="sr-Cyrl-RS"/>
        </w:rPr>
        <w:t>MCI</w:t>
      </w:r>
      <w:r w:rsidRPr="00D1257A">
        <w:rPr>
          <w:sz w:val="22"/>
          <w:szCs w:val="22"/>
          <w:lang w:val="sr-Cyrl-RS"/>
        </w:rPr>
        <w:t xml:space="preserve">) </w:t>
      </w:r>
      <w:r w:rsidR="008C300B" w:rsidRPr="00D1257A">
        <w:rPr>
          <w:sz w:val="22"/>
          <w:szCs w:val="22"/>
          <w:lang w:val="sr-Cyrl-RS"/>
        </w:rPr>
        <w:t>или</w:t>
      </w:r>
      <w:r w:rsidRPr="00D1257A">
        <w:rPr>
          <w:sz w:val="22"/>
          <w:szCs w:val="22"/>
          <w:lang w:val="sr-Cyrl-RS"/>
        </w:rPr>
        <w:tab/>
        <w:t>1-202-477-6391</w:t>
      </w:r>
      <w:r w:rsidR="00BA265B" w:rsidRPr="00D1257A">
        <w:rPr>
          <w:sz w:val="22"/>
          <w:szCs w:val="22"/>
          <w:lang w:val="sr-Cyrl-RS"/>
        </w:rPr>
        <w:tab/>
      </w:r>
      <w:r w:rsidR="00083AC7" w:rsidRPr="00D1257A">
        <w:rPr>
          <w:sz w:val="22"/>
          <w:szCs w:val="22"/>
          <w:lang w:val="sr-Cyrl-RS"/>
        </w:rPr>
        <w:tab/>
      </w:r>
    </w:p>
    <w:p w14:paraId="2137D413" w14:textId="77777777" w:rsidR="00716E72" w:rsidRPr="00D1257A" w:rsidRDefault="00716E72" w:rsidP="00052673">
      <w:pPr>
        <w:pStyle w:val="BodyText"/>
        <w:ind w:left="720" w:firstLine="720"/>
        <w:rPr>
          <w:sz w:val="22"/>
          <w:szCs w:val="22"/>
          <w:lang w:val="sr-Cyrl-RS"/>
        </w:rPr>
      </w:pPr>
      <w:r w:rsidRPr="00D1257A">
        <w:rPr>
          <w:sz w:val="22"/>
          <w:szCs w:val="22"/>
          <w:lang w:val="sr-Cyrl-RS"/>
        </w:rPr>
        <w:t xml:space="preserve">  64145(</w:t>
      </w:r>
      <w:r w:rsidR="00750567" w:rsidRPr="00D1257A">
        <w:rPr>
          <w:sz w:val="22"/>
          <w:szCs w:val="22"/>
          <w:lang w:val="sr-Cyrl-RS"/>
        </w:rPr>
        <w:t>MCI</w:t>
      </w:r>
      <w:r w:rsidRPr="00D1257A">
        <w:rPr>
          <w:sz w:val="22"/>
          <w:szCs w:val="22"/>
          <w:lang w:val="sr-Cyrl-RS"/>
        </w:rPr>
        <w:t>)</w:t>
      </w:r>
    </w:p>
    <w:p w14:paraId="7E2E59A1" w14:textId="506EA6EA" w:rsidR="00D55E10" w:rsidRDefault="00D55E10">
      <w:pPr>
        <w:spacing w:after="160" w:line="259" w:lineRule="auto"/>
        <w:rPr>
          <w:sz w:val="22"/>
          <w:szCs w:val="22"/>
          <w:lang w:val="sr-Cyrl-RS"/>
        </w:rPr>
      </w:pPr>
    </w:p>
    <w:p w14:paraId="1C76B8ED" w14:textId="62ECDC3D" w:rsidR="00BA265B" w:rsidRPr="00D1257A" w:rsidRDefault="00D55E10" w:rsidP="00BA265B">
      <w:pPr>
        <w:pStyle w:val="BodyText"/>
        <w:rPr>
          <w:sz w:val="22"/>
          <w:szCs w:val="22"/>
          <w:lang w:val="sr-Cyrl-RS"/>
        </w:rPr>
      </w:pPr>
      <w:r w:rsidRPr="00D55E10">
        <w:rPr>
          <w:sz w:val="22"/>
          <w:szCs w:val="22"/>
          <w:lang w:val="sr-Cyrl-RS"/>
        </w:rPr>
        <w:t>СПОРАЗУМ постигнут и потписан на енглеском језику на Датум потписивања</w:t>
      </w:r>
      <w:r w:rsidR="00506B60">
        <w:rPr>
          <w:sz w:val="22"/>
          <w:szCs w:val="22"/>
          <w:lang w:val="sr-Cyrl-RS"/>
        </w:rPr>
        <w:t>:</w:t>
      </w:r>
    </w:p>
    <w:p w14:paraId="11A1199E" w14:textId="77777777" w:rsidR="00BA265B" w:rsidRDefault="00BA265B" w:rsidP="00BA265B">
      <w:pPr>
        <w:pStyle w:val="BodyText"/>
        <w:rPr>
          <w:sz w:val="22"/>
          <w:szCs w:val="22"/>
          <w:lang w:val="sr-Cyrl-RS"/>
        </w:rPr>
      </w:pPr>
      <w:r w:rsidRPr="00D1257A">
        <w:rPr>
          <w:sz w:val="22"/>
          <w:szCs w:val="22"/>
          <w:lang w:val="sr-Cyrl-RS"/>
        </w:rPr>
        <w:tab/>
      </w:r>
    </w:p>
    <w:p w14:paraId="5F54CEC3" w14:textId="77777777" w:rsidR="0079629A" w:rsidRPr="00D1257A" w:rsidRDefault="0079629A" w:rsidP="00BA265B">
      <w:pPr>
        <w:pStyle w:val="BodyText"/>
        <w:rPr>
          <w:sz w:val="22"/>
          <w:szCs w:val="22"/>
          <w:lang w:val="sr-Cyrl-RS"/>
        </w:rPr>
      </w:pPr>
    </w:p>
    <w:p w14:paraId="6C60863E" w14:textId="77777777" w:rsidR="00BA265B" w:rsidRPr="00D1257A" w:rsidRDefault="008C300B" w:rsidP="00052673">
      <w:pPr>
        <w:pStyle w:val="BodyText"/>
        <w:ind w:firstLine="2700"/>
        <w:rPr>
          <w:b/>
          <w:sz w:val="22"/>
          <w:szCs w:val="22"/>
          <w:lang w:val="sr-Cyrl-RS"/>
        </w:rPr>
      </w:pPr>
      <w:r w:rsidRPr="00D1257A">
        <w:rPr>
          <w:b/>
          <w:sz w:val="22"/>
          <w:szCs w:val="22"/>
          <w:lang w:val="sr-Cyrl-RS"/>
        </w:rPr>
        <w:t>За</w:t>
      </w:r>
      <w:r w:rsidR="00BA265B" w:rsidRPr="00D1257A">
        <w:rPr>
          <w:b/>
          <w:sz w:val="22"/>
          <w:szCs w:val="22"/>
          <w:lang w:val="sr-Cyrl-RS"/>
        </w:rPr>
        <w:t xml:space="preserve"> </w:t>
      </w:r>
      <w:r w:rsidRPr="00D1257A">
        <w:rPr>
          <w:b/>
          <w:sz w:val="22"/>
          <w:szCs w:val="22"/>
          <w:lang w:val="sr-Cyrl-RS"/>
        </w:rPr>
        <w:t>РЕПУБЛИКУ</w:t>
      </w:r>
      <w:r w:rsidR="00BA265B" w:rsidRPr="00D1257A">
        <w:rPr>
          <w:b/>
          <w:sz w:val="22"/>
          <w:szCs w:val="22"/>
          <w:lang w:val="sr-Cyrl-RS"/>
        </w:rPr>
        <w:t xml:space="preserve"> </w:t>
      </w:r>
      <w:r w:rsidRPr="00D1257A">
        <w:rPr>
          <w:b/>
          <w:sz w:val="22"/>
          <w:szCs w:val="22"/>
          <w:lang w:val="sr-Cyrl-RS"/>
        </w:rPr>
        <w:t>СРБИЈУ</w:t>
      </w:r>
    </w:p>
    <w:p w14:paraId="4E0AF7CA" w14:textId="77777777" w:rsidR="00716E72" w:rsidRDefault="00716E72" w:rsidP="00B97C6F">
      <w:pPr>
        <w:rPr>
          <w:b/>
          <w:sz w:val="22"/>
          <w:szCs w:val="22"/>
        </w:rPr>
      </w:pPr>
    </w:p>
    <w:p w14:paraId="15D0DAF9" w14:textId="77777777" w:rsidR="00716E72" w:rsidRPr="00CF2390" w:rsidRDefault="00716E72" w:rsidP="00B97C6F">
      <w:pPr>
        <w:rPr>
          <w:b/>
          <w:sz w:val="22"/>
          <w:szCs w:val="22"/>
        </w:rPr>
      </w:pPr>
    </w:p>
    <w:p w14:paraId="086D4D17" w14:textId="77777777" w:rsidR="00716E72" w:rsidRPr="00CF2390" w:rsidRDefault="00BA265B" w:rsidP="00B97C6F">
      <w:pPr>
        <w:pStyle w:val="BodyText"/>
        <w:ind w:left="2160" w:firstLine="720"/>
        <w:rPr>
          <w:b/>
          <w:sz w:val="22"/>
          <w:szCs w:val="22"/>
        </w:rPr>
      </w:pPr>
      <w:r>
        <w:rPr>
          <w:b/>
          <w:sz w:val="22"/>
          <w:szCs w:val="22"/>
        </w:rPr>
        <w:tab/>
      </w:r>
    </w:p>
    <w:p w14:paraId="64331B88" w14:textId="77777777" w:rsidR="00716E72" w:rsidRDefault="00716E72" w:rsidP="00B97C6F">
      <w:pPr>
        <w:jc w:val="right"/>
        <w:rPr>
          <w:b/>
          <w:sz w:val="22"/>
          <w:szCs w:val="22"/>
        </w:rPr>
      </w:pPr>
      <w:r>
        <w:rPr>
          <w:b/>
          <w:sz w:val="22"/>
          <w:szCs w:val="22"/>
        </w:rPr>
        <w:t>_____________________________________</w:t>
      </w:r>
      <w:sdt>
        <w:sdtPr>
          <w:rPr>
            <w:rStyle w:val="Style1"/>
          </w:rPr>
          <w:alias w:val="DocuSign Anchor Tag"/>
          <w:tag w:val="DocuSign Anchor Tag"/>
          <w:id w:val="1406794457"/>
          <w:lock w:val="contentLocked"/>
          <w:placeholder>
            <w:docPart w:val="82B75BB50061460E90FF5795BFEFDEB9"/>
          </w:placeholder>
          <w15:color w:val="FF0000"/>
        </w:sdtPr>
        <w:sdtEndPr>
          <w:rPr>
            <w:rStyle w:val="Style1"/>
          </w:rPr>
        </w:sdtEndPr>
        <w:sdtContent>
          <w:r w:rsidRPr="00753779">
            <w:rPr>
              <w:rStyle w:val="Style1"/>
            </w:rPr>
            <w:t>/s1/</w:t>
          </w:r>
        </w:sdtContent>
      </w:sdt>
    </w:p>
    <w:p w14:paraId="17B428BE" w14:textId="77777777" w:rsidR="00716E72" w:rsidRPr="00A13B95" w:rsidRDefault="008C300B" w:rsidP="00052673">
      <w:pPr>
        <w:pStyle w:val="BodyText"/>
        <w:ind w:firstLine="5220"/>
        <w:rPr>
          <w:b/>
          <w:sz w:val="22"/>
          <w:szCs w:val="22"/>
          <w:lang w:val="sr-Cyrl-RS"/>
        </w:rPr>
      </w:pPr>
      <w:r w:rsidRPr="00A13B95">
        <w:rPr>
          <w:b/>
          <w:sz w:val="22"/>
          <w:szCs w:val="22"/>
          <w:lang w:val="sr-Cyrl-RS"/>
        </w:rPr>
        <w:t>Овлашћени</w:t>
      </w:r>
      <w:r w:rsidR="00BA265B" w:rsidRPr="00A13B95">
        <w:rPr>
          <w:b/>
          <w:sz w:val="22"/>
          <w:szCs w:val="22"/>
          <w:lang w:val="sr-Cyrl-RS"/>
        </w:rPr>
        <w:t xml:space="preserve"> </w:t>
      </w:r>
      <w:r w:rsidRPr="00A13B95">
        <w:rPr>
          <w:b/>
          <w:sz w:val="22"/>
          <w:szCs w:val="22"/>
          <w:lang w:val="sr-Cyrl-RS"/>
        </w:rPr>
        <w:t>представник</w:t>
      </w:r>
    </w:p>
    <w:p w14:paraId="758BCFEC" w14:textId="77777777" w:rsidR="00716E72" w:rsidRDefault="00716E72" w:rsidP="00B97C6F">
      <w:pPr>
        <w:pStyle w:val="BodyText"/>
        <w:rPr>
          <w:b/>
          <w:sz w:val="22"/>
          <w:szCs w:val="22"/>
        </w:rPr>
      </w:pPr>
    </w:p>
    <w:p w14:paraId="0FB474D8" w14:textId="75C9078F" w:rsidR="00716E72" w:rsidRDefault="008C300B" w:rsidP="00052673">
      <w:pPr>
        <w:ind w:firstLine="4230"/>
        <w:jc w:val="both"/>
        <w:rPr>
          <w:b/>
          <w:sz w:val="22"/>
          <w:szCs w:val="22"/>
        </w:rPr>
      </w:pPr>
      <w:r w:rsidRPr="00A13B95">
        <w:rPr>
          <w:b/>
          <w:sz w:val="22"/>
          <w:szCs w:val="22"/>
          <w:lang w:val="sr-Cyrl-RS"/>
        </w:rPr>
        <w:t>Име</w:t>
      </w:r>
      <w:r w:rsidR="00BA265B" w:rsidRPr="00A13B95">
        <w:rPr>
          <w:b/>
          <w:sz w:val="22"/>
          <w:szCs w:val="22"/>
          <w:lang w:val="sr-Cyrl-RS"/>
        </w:rPr>
        <w:t xml:space="preserve"> </w:t>
      </w:r>
      <w:r w:rsidRPr="00A13B95">
        <w:rPr>
          <w:b/>
          <w:sz w:val="22"/>
          <w:szCs w:val="22"/>
          <w:lang w:val="sr-Cyrl-RS"/>
        </w:rPr>
        <w:t>и</w:t>
      </w:r>
      <w:r w:rsidR="00BA265B" w:rsidRPr="00A13B95">
        <w:rPr>
          <w:b/>
          <w:sz w:val="22"/>
          <w:szCs w:val="22"/>
          <w:lang w:val="sr-Cyrl-RS"/>
        </w:rPr>
        <w:t xml:space="preserve"> </w:t>
      </w:r>
      <w:r w:rsidRPr="00A13B95">
        <w:rPr>
          <w:b/>
          <w:sz w:val="22"/>
          <w:szCs w:val="22"/>
          <w:lang w:val="sr-Cyrl-RS"/>
        </w:rPr>
        <w:t>презиме</w:t>
      </w:r>
      <w:r w:rsidR="00716E72" w:rsidRPr="00052673">
        <w:rPr>
          <w:bCs/>
          <w:sz w:val="22"/>
          <w:szCs w:val="22"/>
        </w:rPr>
        <w:t xml:space="preserve">: </w:t>
      </w:r>
      <w:r w:rsidR="00052673" w:rsidRPr="00052673">
        <w:rPr>
          <w:bCs/>
          <w:sz w:val="22"/>
          <w:szCs w:val="22"/>
          <w:u w:val="single"/>
          <w:lang w:val="sr-Cyrl-RS"/>
        </w:rPr>
        <w:t xml:space="preserve">          </w:t>
      </w:r>
      <w:r w:rsidR="00052673">
        <w:rPr>
          <w:bCs/>
          <w:sz w:val="22"/>
          <w:szCs w:val="22"/>
          <w:u w:val="single"/>
          <w:lang w:val="sr-Cyrl-RS"/>
        </w:rPr>
        <w:t xml:space="preserve"> </w:t>
      </w:r>
      <w:r w:rsidR="00052673" w:rsidRPr="00052673">
        <w:rPr>
          <w:bCs/>
          <w:sz w:val="22"/>
          <w:szCs w:val="22"/>
          <w:u w:val="single"/>
          <w:lang w:val="sr-Cyrl-RS"/>
        </w:rPr>
        <w:t>Синиша Мали</w:t>
      </w:r>
      <w:r w:rsidR="00052673" w:rsidRPr="00052673">
        <w:rPr>
          <w:b/>
          <w:sz w:val="22"/>
          <w:szCs w:val="22"/>
          <w:u w:val="single"/>
        </w:rPr>
        <w:t xml:space="preserve"> </w:t>
      </w:r>
      <w:r w:rsidR="00052673" w:rsidRPr="00052673">
        <w:rPr>
          <w:b/>
          <w:sz w:val="22"/>
          <w:szCs w:val="22"/>
          <w:u w:val="single"/>
          <w:lang w:val="sr-Cyrl-RS"/>
        </w:rPr>
        <w:t xml:space="preserve">  </w:t>
      </w:r>
      <w:r w:rsidR="00052673">
        <w:rPr>
          <w:b/>
          <w:sz w:val="22"/>
          <w:szCs w:val="22"/>
          <w:u w:val="single"/>
          <w:lang w:val="sr-Cyrl-RS"/>
        </w:rPr>
        <w:t xml:space="preserve">       </w:t>
      </w:r>
      <w:sdt>
        <w:sdtPr>
          <w:rPr>
            <w:rStyle w:val="Style1"/>
          </w:rPr>
          <w:alias w:val="DocuSign Anchor Tag"/>
          <w:tag w:val="DocuSign Anchor Tag"/>
          <w:id w:val="-1942062391"/>
          <w:lock w:val="contentLocked"/>
          <w:placeholder>
            <w:docPart w:val="82B75BB50061460E90FF5795BFEFDEB9"/>
          </w:placeholder>
          <w15:color w:val="FF0000"/>
        </w:sdtPr>
        <w:sdtEndPr>
          <w:rPr>
            <w:rStyle w:val="Style1"/>
          </w:rPr>
        </w:sdtEndPr>
        <w:sdtContent>
          <w:r w:rsidR="00716E72" w:rsidRPr="00753779">
            <w:rPr>
              <w:rStyle w:val="Style1"/>
            </w:rPr>
            <w:t>/n1/</w:t>
          </w:r>
        </w:sdtContent>
      </w:sdt>
    </w:p>
    <w:p w14:paraId="18F3295C" w14:textId="77777777" w:rsidR="00716E72" w:rsidRDefault="00716E72" w:rsidP="00B97C6F">
      <w:pPr>
        <w:jc w:val="right"/>
        <w:rPr>
          <w:b/>
          <w:sz w:val="22"/>
          <w:szCs w:val="22"/>
        </w:rPr>
      </w:pPr>
    </w:p>
    <w:p w14:paraId="43866C50" w14:textId="1ACA2700" w:rsidR="00716E72" w:rsidRDefault="008C300B" w:rsidP="0079629A">
      <w:pPr>
        <w:ind w:left="4230"/>
        <w:rPr>
          <w:b/>
          <w:sz w:val="22"/>
          <w:szCs w:val="22"/>
        </w:rPr>
      </w:pPr>
      <w:r w:rsidRPr="00A13B95">
        <w:rPr>
          <w:b/>
          <w:sz w:val="22"/>
          <w:szCs w:val="22"/>
          <w:lang w:val="sr-Cyrl-RS"/>
        </w:rPr>
        <w:t>Функција</w:t>
      </w:r>
      <w:r w:rsidR="00052673" w:rsidRPr="00052673">
        <w:rPr>
          <w:bCs/>
          <w:sz w:val="22"/>
          <w:szCs w:val="22"/>
        </w:rPr>
        <w:t xml:space="preserve">: </w:t>
      </w:r>
      <w:r w:rsidR="00052673" w:rsidRPr="00052673">
        <w:rPr>
          <w:bCs/>
          <w:sz w:val="22"/>
          <w:szCs w:val="22"/>
          <w:u w:val="single"/>
          <w:lang w:val="sr-Cyrl-RS"/>
        </w:rPr>
        <w:t xml:space="preserve"> </w:t>
      </w:r>
      <w:r w:rsidR="0079629A">
        <w:rPr>
          <w:bCs/>
          <w:sz w:val="22"/>
          <w:szCs w:val="22"/>
          <w:u w:val="single"/>
          <w:lang w:val="sr-Cyrl-RS"/>
        </w:rPr>
        <w:t xml:space="preserve">        М</w:t>
      </w:r>
      <w:r w:rsidR="00052673">
        <w:rPr>
          <w:bCs/>
          <w:sz w:val="22"/>
          <w:szCs w:val="22"/>
          <w:u w:val="single"/>
          <w:lang w:val="sr-Cyrl-RS"/>
        </w:rPr>
        <w:t>инистар финансија</w:t>
      </w:r>
      <w:r w:rsidR="0079629A">
        <w:rPr>
          <w:bCs/>
          <w:sz w:val="22"/>
          <w:szCs w:val="22"/>
          <w:u w:val="single"/>
          <w:lang w:val="sr-Cyrl-RS"/>
        </w:rPr>
        <w:t xml:space="preserve">         </w:t>
      </w:r>
      <w:sdt>
        <w:sdtPr>
          <w:rPr>
            <w:rStyle w:val="Style1"/>
          </w:rPr>
          <w:alias w:val="DocuSign Anchor Tag"/>
          <w:tag w:val="DocuSign Anchor Tag"/>
          <w:id w:val="1437631846"/>
          <w:lock w:val="contentLocked"/>
          <w:placeholder>
            <w:docPart w:val="82B75BB50061460E90FF5795BFEFDEB9"/>
          </w:placeholder>
          <w15:color w:val="FF0000"/>
        </w:sdtPr>
        <w:sdtEndPr>
          <w:rPr>
            <w:rStyle w:val="Style1"/>
          </w:rPr>
        </w:sdtEndPr>
        <w:sdtContent>
          <w:r w:rsidR="00716E72" w:rsidRPr="00753779">
            <w:rPr>
              <w:rStyle w:val="Style1"/>
            </w:rPr>
            <w:t>/t1/</w:t>
          </w:r>
        </w:sdtContent>
      </w:sdt>
    </w:p>
    <w:p w14:paraId="16F61441" w14:textId="77777777" w:rsidR="00716E72" w:rsidRDefault="00716E72" w:rsidP="00B97C6F">
      <w:pPr>
        <w:jc w:val="right"/>
        <w:rPr>
          <w:b/>
          <w:sz w:val="22"/>
          <w:szCs w:val="22"/>
        </w:rPr>
      </w:pPr>
    </w:p>
    <w:p w14:paraId="7973B742" w14:textId="02D91CD5" w:rsidR="00716E72" w:rsidRDefault="008C300B" w:rsidP="00B97C6F">
      <w:pPr>
        <w:jc w:val="right"/>
        <w:rPr>
          <w:b/>
          <w:sz w:val="22"/>
          <w:szCs w:val="22"/>
        </w:rPr>
      </w:pPr>
      <w:r w:rsidRPr="00A13B95">
        <w:rPr>
          <w:b/>
          <w:sz w:val="22"/>
          <w:szCs w:val="22"/>
          <w:lang w:val="sr-Cyrl-RS"/>
        </w:rPr>
        <w:t>Датум</w:t>
      </w:r>
      <w:r w:rsidR="0079629A" w:rsidRPr="00052673">
        <w:rPr>
          <w:bCs/>
          <w:sz w:val="22"/>
          <w:szCs w:val="22"/>
        </w:rPr>
        <w:t xml:space="preserve">: </w:t>
      </w:r>
      <w:r w:rsidR="0079629A" w:rsidRPr="00052673">
        <w:rPr>
          <w:bCs/>
          <w:sz w:val="22"/>
          <w:szCs w:val="22"/>
          <w:u w:val="single"/>
          <w:lang w:val="sr-Cyrl-RS"/>
        </w:rPr>
        <w:t xml:space="preserve"> </w:t>
      </w:r>
      <w:r w:rsidR="0079629A">
        <w:rPr>
          <w:bCs/>
          <w:sz w:val="22"/>
          <w:szCs w:val="22"/>
          <w:u w:val="single"/>
          <w:lang w:val="sr-Cyrl-RS"/>
        </w:rPr>
        <w:t xml:space="preserve">        8. септембар 2025. године       </w:t>
      </w:r>
      <w:sdt>
        <w:sdtPr>
          <w:rPr>
            <w:rStyle w:val="Style1"/>
          </w:rPr>
          <w:alias w:val="DocuSign Anchor Tag"/>
          <w:tag w:val="DocuSign Anchor Tag"/>
          <w:id w:val="1089116105"/>
          <w:lock w:val="contentLocked"/>
          <w:placeholder>
            <w:docPart w:val="82B75BB50061460E90FF5795BFEFDEB9"/>
          </w:placeholder>
          <w15:color w:val="FF0000"/>
        </w:sdtPr>
        <w:sdtEndPr>
          <w:rPr>
            <w:rStyle w:val="Style1"/>
          </w:rPr>
        </w:sdtEndPr>
        <w:sdtContent>
          <w:r w:rsidR="00716E72" w:rsidRPr="00753779">
            <w:rPr>
              <w:rStyle w:val="Style1"/>
            </w:rPr>
            <w:t>/d1/</w:t>
          </w:r>
        </w:sdtContent>
      </w:sdt>
    </w:p>
    <w:p w14:paraId="674A6146" w14:textId="77777777" w:rsidR="00716E72" w:rsidRDefault="00716E72" w:rsidP="00B97C6F">
      <w:pPr>
        <w:rPr>
          <w:b/>
          <w:sz w:val="22"/>
          <w:szCs w:val="22"/>
        </w:rPr>
      </w:pPr>
    </w:p>
    <w:p w14:paraId="2B82B5D7" w14:textId="77777777" w:rsidR="00716E72" w:rsidRPr="00CF2390" w:rsidRDefault="00716E72" w:rsidP="00B97C6F">
      <w:pPr>
        <w:rPr>
          <w:b/>
          <w:sz w:val="22"/>
          <w:szCs w:val="22"/>
        </w:rPr>
      </w:pPr>
    </w:p>
    <w:p w14:paraId="62568F65" w14:textId="77777777" w:rsidR="0079629A" w:rsidRDefault="008C300B" w:rsidP="0079629A">
      <w:pPr>
        <w:pStyle w:val="BodyText"/>
        <w:ind w:right="-360" w:firstLine="2700"/>
        <w:rPr>
          <w:b/>
          <w:sz w:val="22"/>
          <w:szCs w:val="22"/>
          <w:lang w:val="sr-Cyrl-RS"/>
        </w:rPr>
      </w:pPr>
      <w:r w:rsidRPr="00A13B95">
        <w:rPr>
          <w:b/>
          <w:sz w:val="22"/>
          <w:szCs w:val="22"/>
          <w:lang w:val="sr-Cyrl-RS"/>
        </w:rPr>
        <w:t>За</w:t>
      </w:r>
      <w:r w:rsidR="00BA265B" w:rsidRPr="00A13B95">
        <w:rPr>
          <w:b/>
          <w:sz w:val="22"/>
          <w:szCs w:val="22"/>
          <w:lang w:val="sr-Cyrl-RS"/>
        </w:rPr>
        <w:t xml:space="preserve"> </w:t>
      </w:r>
      <w:r w:rsidRPr="00A13B95">
        <w:rPr>
          <w:b/>
          <w:sz w:val="22"/>
          <w:szCs w:val="22"/>
          <w:lang w:val="sr-Cyrl-RS"/>
        </w:rPr>
        <w:t>МЕЂУНАРОДНУ</w:t>
      </w:r>
      <w:r w:rsidR="00BA265B" w:rsidRPr="00A13B95">
        <w:rPr>
          <w:b/>
          <w:sz w:val="22"/>
          <w:szCs w:val="22"/>
          <w:lang w:val="sr-Cyrl-RS"/>
        </w:rPr>
        <w:t xml:space="preserve"> </w:t>
      </w:r>
      <w:r w:rsidRPr="00A13B95">
        <w:rPr>
          <w:b/>
          <w:sz w:val="22"/>
          <w:szCs w:val="22"/>
          <w:lang w:val="sr-Cyrl-RS"/>
        </w:rPr>
        <w:t>БАНКУ</w:t>
      </w:r>
      <w:r w:rsidR="00BA265B" w:rsidRPr="00A13B95">
        <w:rPr>
          <w:b/>
          <w:sz w:val="22"/>
          <w:szCs w:val="22"/>
          <w:lang w:val="sr-Cyrl-RS"/>
        </w:rPr>
        <w:t xml:space="preserve"> </w:t>
      </w:r>
      <w:r w:rsidRPr="00A13B95">
        <w:rPr>
          <w:b/>
          <w:sz w:val="22"/>
          <w:szCs w:val="22"/>
          <w:lang w:val="sr-Cyrl-RS"/>
        </w:rPr>
        <w:t>ЗА</w:t>
      </w:r>
    </w:p>
    <w:p w14:paraId="5086B2CD" w14:textId="2DC80290" w:rsidR="00BA265B" w:rsidRPr="00A13B95" w:rsidRDefault="008C300B" w:rsidP="0079629A">
      <w:pPr>
        <w:pStyle w:val="BodyText"/>
        <w:ind w:right="-360" w:firstLine="2700"/>
        <w:rPr>
          <w:b/>
          <w:sz w:val="22"/>
          <w:szCs w:val="22"/>
          <w:lang w:val="sr-Cyrl-RS"/>
        </w:rPr>
      </w:pPr>
      <w:r w:rsidRPr="00A13B95">
        <w:rPr>
          <w:b/>
          <w:sz w:val="22"/>
          <w:szCs w:val="22"/>
          <w:lang w:val="sr-Cyrl-RS"/>
        </w:rPr>
        <w:t>ОБНОВУ</w:t>
      </w:r>
      <w:r w:rsidR="00BA265B" w:rsidRPr="00A13B95">
        <w:rPr>
          <w:b/>
          <w:sz w:val="22"/>
          <w:szCs w:val="22"/>
          <w:lang w:val="sr-Cyrl-RS"/>
        </w:rPr>
        <w:t xml:space="preserve"> </w:t>
      </w:r>
      <w:r w:rsidRPr="00A13B95">
        <w:rPr>
          <w:b/>
          <w:sz w:val="22"/>
          <w:szCs w:val="22"/>
          <w:lang w:val="sr-Cyrl-RS"/>
        </w:rPr>
        <w:t>И</w:t>
      </w:r>
      <w:r w:rsidR="00BA265B" w:rsidRPr="00A13B95">
        <w:rPr>
          <w:b/>
          <w:sz w:val="22"/>
          <w:szCs w:val="22"/>
          <w:lang w:val="sr-Cyrl-RS"/>
        </w:rPr>
        <w:t xml:space="preserve"> </w:t>
      </w:r>
      <w:r w:rsidRPr="00A13B95">
        <w:rPr>
          <w:b/>
          <w:sz w:val="22"/>
          <w:szCs w:val="22"/>
          <w:lang w:val="sr-Cyrl-RS"/>
        </w:rPr>
        <w:t>РАЗВОЈ</w:t>
      </w:r>
    </w:p>
    <w:p w14:paraId="5A863711" w14:textId="77777777" w:rsidR="00716E72" w:rsidRPr="00A13B95" w:rsidRDefault="00716E72" w:rsidP="00B97C6F">
      <w:pPr>
        <w:jc w:val="both"/>
        <w:rPr>
          <w:b/>
          <w:sz w:val="22"/>
          <w:szCs w:val="22"/>
          <w:lang w:val="sr-Cyrl-RS"/>
        </w:rPr>
      </w:pPr>
    </w:p>
    <w:p w14:paraId="69FB63C9" w14:textId="77777777" w:rsidR="00716E72" w:rsidRPr="00CF2390" w:rsidRDefault="00716E72" w:rsidP="00B97C6F">
      <w:pPr>
        <w:jc w:val="both"/>
        <w:rPr>
          <w:b/>
          <w:sz w:val="22"/>
          <w:szCs w:val="22"/>
        </w:rPr>
      </w:pPr>
    </w:p>
    <w:p w14:paraId="6C300356" w14:textId="77777777" w:rsidR="00716E72" w:rsidRPr="00CF2390" w:rsidRDefault="00BA265B" w:rsidP="00B97C6F">
      <w:pPr>
        <w:pStyle w:val="BodyText"/>
        <w:ind w:left="2160" w:firstLine="720"/>
        <w:rPr>
          <w:b/>
          <w:sz w:val="22"/>
          <w:szCs w:val="22"/>
        </w:rPr>
      </w:pPr>
      <w:r>
        <w:rPr>
          <w:b/>
          <w:sz w:val="22"/>
          <w:szCs w:val="22"/>
        </w:rPr>
        <w:tab/>
      </w:r>
    </w:p>
    <w:p w14:paraId="08FCFAF9" w14:textId="77777777" w:rsidR="00716E72" w:rsidRDefault="00716E72" w:rsidP="00B97C6F">
      <w:pPr>
        <w:jc w:val="right"/>
        <w:rPr>
          <w:b/>
          <w:sz w:val="22"/>
          <w:szCs w:val="22"/>
        </w:rPr>
      </w:pPr>
      <w:r>
        <w:rPr>
          <w:b/>
          <w:sz w:val="22"/>
          <w:szCs w:val="22"/>
        </w:rPr>
        <w:t>_____________________________________</w:t>
      </w:r>
      <w:sdt>
        <w:sdtPr>
          <w:rPr>
            <w:rStyle w:val="Style1"/>
          </w:rPr>
          <w:alias w:val="DocuSign Anchor Tag"/>
          <w:tag w:val="DocuSign Anchor Tag"/>
          <w:id w:val="1588503083"/>
          <w:lock w:val="contentLocked"/>
          <w:placeholder>
            <w:docPart w:val="82B75BB50061460E90FF5795BFEFDEB9"/>
          </w:placeholder>
          <w15:color w:val="FF0000"/>
        </w:sdtPr>
        <w:sdtEndPr>
          <w:rPr>
            <w:rStyle w:val="Style1"/>
          </w:rPr>
        </w:sdtEndPr>
        <w:sdtContent>
          <w:r w:rsidRPr="00753779">
            <w:rPr>
              <w:rStyle w:val="Style1"/>
            </w:rPr>
            <w:t>/s2/</w:t>
          </w:r>
        </w:sdtContent>
      </w:sdt>
    </w:p>
    <w:p w14:paraId="6C34D854" w14:textId="77777777" w:rsidR="00BA265B" w:rsidRPr="00A13B95" w:rsidRDefault="008C300B" w:rsidP="0079629A">
      <w:pPr>
        <w:pStyle w:val="BodyText"/>
        <w:ind w:left="5040" w:firstLine="180"/>
        <w:rPr>
          <w:b/>
          <w:sz w:val="22"/>
          <w:szCs w:val="22"/>
          <w:lang w:val="sr-Cyrl-RS"/>
        </w:rPr>
      </w:pPr>
      <w:r w:rsidRPr="00A13B95">
        <w:rPr>
          <w:b/>
          <w:sz w:val="22"/>
          <w:szCs w:val="22"/>
          <w:lang w:val="sr-Cyrl-RS"/>
        </w:rPr>
        <w:t>Овлашћени</w:t>
      </w:r>
      <w:r w:rsidR="00BA265B" w:rsidRPr="00A13B95">
        <w:rPr>
          <w:b/>
          <w:sz w:val="22"/>
          <w:szCs w:val="22"/>
          <w:lang w:val="sr-Cyrl-RS"/>
        </w:rPr>
        <w:t xml:space="preserve"> </w:t>
      </w:r>
      <w:r w:rsidRPr="00A13B95">
        <w:rPr>
          <w:b/>
          <w:sz w:val="22"/>
          <w:szCs w:val="22"/>
          <w:lang w:val="sr-Cyrl-RS"/>
        </w:rPr>
        <w:t>представник</w:t>
      </w:r>
    </w:p>
    <w:p w14:paraId="425BFF5C" w14:textId="77777777" w:rsidR="00716E72" w:rsidRDefault="00716E72" w:rsidP="00BA265B">
      <w:pPr>
        <w:rPr>
          <w:b/>
          <w:sz w:val="22"/>
          <w:szCs w:val="22"/>
        </w:rPr>
      </w:pPr>
    </w:p>
    <w:p w14:paraId="5E60352D" w14:textId="40573BCA" w:rsidR="00716E72" w:rsidRDefault="008C300B" w:rsidP="00B97C6F">
      <w:pPr>
        <w:jc w:val="right"/>
        <w:rPr>
          <w:b/>
          <w:sz w:val="22"/>
          <w:szCs w:val="22"/>
        </w:rPr>
      </w:pPr>
      <w:r w:rsidRPr="00A13B95">
        <w:rPr>
          <w:b/>
          <w:sz w:val="22"/>
          <w:szCs w:val="22"/>
          <w:lang w:val="sr-Cyrl-RS"/>
        </w:rPr>
        <w:t>Име</w:t>
      </w:r>
      <w:r w:rsidR="00BA265B" w:rsidRPr="00A13B95">
        <w:rPr>
          <w:b/>
          <w:sz w:val="22"/>
          <w:szCs w:val="22"/>
          <w:lang w:val="sr-Cyrl-RS"/>
        </w:rPr>
        <w:t xml:space="preserve"> </w:t>
      </w:r>
      <w:r w:rsidRPr="00A13B95">
        <w:rPr>
          <w:b/>
          <w:sz w:val="22"/>
          <w:szCs w:val="22"/>
          <w:lang w:val="sr-Cyrl-RS"/>
        </w:rPr>
        <w:t>и</w:t>
      </w:r>
      <w:r w:rsidR="00BA265B" w:rsidRPr="00A13B95">
        <w:rPr>
          <w:b/>
          <w:sz w:val="22"/>
          <w:szCs w:val="22"/>
          <w:lang w:val="sr-Cyrl-RS"/>
        </w:rPr>
        <w:t xml:space="preserve"> </w:t>
      </w:r>
      <w:r w:rsidRPr="00A13B95">
        <w:rPr>
          <w:b/>
          <w:sz w:val="22"/>
          <w:szCs w:val="22"/>
          <w:lang w:val="sr-Cyrl-RS"/>
        </w:rPr>
        <w:t>презиме</w:t>
      </w:r>
      <w:r w:rsidR="0079629A" w:rsidRPr="00052673">
        <w:rPr>
          <w:bCs/>
          <w:sz w:val="22"/>
          <w:szCs w:val="22"/>
        </w:rPr>
        <w:t xml:space="preserve">: </w:t>
      </w:r>
      <w:r w:rsidR="0079629A" w:rsidRPr="00052673">
        <w:rPr>
          <w:bCs/>
          <w:sz w:val="22"/>
          <w:szCs w:val="22"/>
          <w:u w:val="single"/>
          <w:lang w:val="sr-Cyrl-RS"/>
        </w:rPr>
        <w:t xml:space="preserve"> </w:t>
      </w:r>
      <w:r w:rsidR="0079629A">
        <w:rPr>
          <w:bCs/>
          <w:sz w:val="22"/>
          <w:szCs w:val="22"/>
          <w:u w:val="single"/>
          <w:lang w:val="sr-Cyrl-RS"/>
        </w:rPr>
        <w:t xml:space="preserve">        </w:t>
      </w:r>
      <w:r w:rsidR="0079629A">
        <w:rPr>
          <w:bCs/>
          <w:sz w:val="22"/>
          <w:szCs w:val="22"/>
          <w:u w:val="single"/>
          <w:lang w:val="sr-Latn-RS"/>
        </w:rPr>
        <w:t>Nicola Pontara</w:t>
      </w:r>
      <w:r w:rsidR="0079629A">
        <w:rPr>
          <w:bCs/>
          <w:sz w:val="22"/>
          <w:szCs w:val="22"/>
          <w:u w:val="single"/>
          <w:lang w:val="sr-Cyrl-RS"/>
        </w:rPr>
        <w:t xml:space="preserve">       </w:t>
      </w:r>
      <w:sdt>
        <w:sdtPr>
          <w:rPr>
            <w:rStyle w:val="Style1"/>
          </w:rPr>
          <w:alias w:val="DocuSign Anchor Tag"/>
          <w:tag w:val="DocuSign Anchor Tag"/>
          <w:id w:val="407123291"/>
          <w:lock w:val="contentLocked"/>
          <w:placeholder>
            <w:docPart w:val="82B75BB50061460E90FF5795BFEFDEB9"/>
          </w:placeholder>
          <w15:color w:val="FF0000"/>
        </w:sdtPr>
        <w:sdtEndPr>
          <w:rPr>
            <w:rStyle w:val="Style1"/>
          </w:rPr>
        </w:sdtEndPr>
        <w:sdtContent>
          <w:r w:rsidR="00716E72" w:rsidRPr="00753779">
            <w:rPr>
              <w:rStyle w:val="Style1"/>
            </w:rPr>
            <w:t>/n2/</w:t>
          </w:r>
        </w:sdtContent>
      </w:sdt>
    </w:p>
    <w:p w14:paraId="2BE4E780" w14:textId="77777777" w:rsidR="00716E72" w:rsidRDefault="00716E72" w:rsidP="00B97C6F">
      <w:pPr>
        <w:jc w:val="right"/>
        <w:rPr>
          <w:b/>
          <w:sz w:val="22"/>
          <w:szCs w:val="22"/>
        </w:rPr>
      </w:pPr>
    </w:p>
    <w:p w14:paraId="0791DF69" w14:textId="3C721C2D" w:rsidR="00716E72" w:rsidRDefault="008C300B" w:rsidP="00B97C6F">
      <w:pPr>
        <w:jc w:val="right"/>
        <w:rPr>
          <w:b/>
          <w:sz w:val="22"/>
          <w:szCs w:val="22"/>
        </w:rPr>
      </w:pPr>
      <w:r w:rsidRPr="00A13B95">
        <w:rPr>
          <w:b/>
          <w:sz w:val="22"/>
          <w:szCs w:val="22"/>
          <w:lang w:val="sr-Cyrl-RS"/>
        </w:rPr>
        <w:t>Функција</w:t>
      </w:r>
      <w:r w:rsidR="0079629A" w:rsidRPr="00052673">
        <w:rPr>
          <w:bCs/>
          <w:sz w:val="22"/>
          <w:szCs w:val="22"/>
        </w:rPr>
        <w:t xml:space="preserve">: </w:t>
      </w:r>
      <w:r w:rsidR="0079629A" w:rsidRPr="00052673">
        <w:rPr>
          <w:bCs/>
          <w:sz w:val="22"/>
          <w:szCs w:val="22"/>
          <w:u w:val="single"/>
          <w:lang w:val="sr-Cyrl-RS"/>
        </w:rPr>
        <w:t xml:space="preserve"> </w:t>
      </w:r>
      <w:r w:rsidR="0079629A">
        <w:rPr>
          <w:bCs/>
          <w:sz w:val="22"/>
          <w:szCs w:val="22"/>
          <w:u w:val="single"/>
          <w:lang w:val="sr-Cyrl-RS"/>
        </w:rPr>
        <w:t xml:space="preserve">        </w:t>
      </w:r>
      <w:r w:rsidR="0079629A">
        <w:rPr>
          <w:bCs/>
          <w:sz w:val="22"/>
          <w:szCs w:val="22"/>
          <w:u w:val="single"/>
          <w:lang w:val="sr-Latn-RS"/>
        </w:rPr>
        <w:t xml:space="preserve"> </w:t>
      </w:r>
      <w:r w:rsidR="0079629A">
        <w:rPr>
          <w:bCs/>
          <w:sz w:val="22"/>
          <w:szCs w:val="22"/>
          <w:u w:val="single"/>
          <w:lang w:val="sr-Cyrl-RS"/>
        </w:rPr>
        <w:t xml:space="preserve">Менаџер за Србију       </w:t>
      </w:r>
      <w:sdt>
        <w:sdtPr>
          <w:rPr>
            <w:rStyle w:val="Style1"/>
          </w:rPr>
          <w:alias w:val="DocuSign Anchor Tag"/>
          <w:tag w:val="DocuSign Anchor Tag"/>
          <w:id w:val="1945573585"/>
          <w:lock w:val="contentLocked"/>
          <w:placeholder>
            <w:docPart w:val="82B75BB50061460E90FF5795BFEFDEB9"/>
          </w:placeholder>
          <w15:color w:val="FF0000"/>
        </w:sdtPr>
        <w:sdtEndPr>
          <w:rPr>
            <w:rStyle w:val="Style1"/>
          </w:rPr>
        </w:sdtEndPr>
        <w:sdtContent>
          <w:r w:rsidR="00716E72" w:rsidRPr="00DC49EF">
            <w:rPr>
              <w:rStyle w:val="Style1"/>
            </w:rPr>
            <w:t>/t2/</w:t>
          </w:r>
        </w:sdtContent>
      </w:sdt>
    </w:p>
    <w:p w14:paraId="023484AF" w14:textId="77777777" w:rsidR="00716E72" w:rsidRDefault="00716E72" w:rsidP="00B97C6F">
      <w:pPr>
        <w:jc w:val="right"/>
        <w:rPr>
          <w:b/>
          <w:sz w:val="22"/>
          <w:szCs w:val="22"/>
        </w:rPr>
      </w:pPr>
    </w:p>
    <w:p w14:paraId="33D2D044" w14:textId="5D5B0C2F" w:rsidR="00716E72" w:rsidRDefault="008C300B" w:rsidP="00B97C6F">
      <w:pPr>
        <w:jc w:val="right"/>
        <w:rPr>
          <w:b/>
          <w:sz w:val="22"/>
          <w:szCs w:val="22"/>
        </w:rPr>
      </w:pPr>
      <w:r w:rsidRPr="00A13B95">
        <w:rPr>
          <w:b/>
          <w:sz w:val="22"/>
          <w:szCs w:val="22"/>
          <w:lang w:val="sr-Cyrl-RS"/>
        </w:rPr>
        <w:t>Датум</w:t>
      </w:r>
      <w:r w:rsidR="0079629A" w:rsidRPr="00052673">
        <w:rPr>
          <w:bCs/>
          <w:sz w:val="22"/>
          <w:szCs w:val="22"/>
        </w:rPr>
        <w:t xml:space="preserve">: </w:t>
      </w:r>
      <w:r w:rsidR="0079629A" w:rsidRPr="00052673">
        <w:rPr>
          <w:bCs/>
          <w:sz w:val="22"/>
          <w:szCs w:val="22"/>
          <w:u w:val="single"/>
          <w:lang w:val="sr-Cyrl-RS"/>
        </w:rPr>
        <w:t xml:space="preserve"> </w:t>
      </w:r>
      <w:r w:rsidR="0079629A">
        <w:rPr>
          <w:bCs/>
          <w:sz w:val="22"/>
          <w:szCs w:val="22"/>
          <w:u w:val="single"/>
          <w:lang w:val="sr-Cyrl-RS"/>
        </w:rPr>
        <w:t xml:space="preserve">        30. август 2025. године       </w:t>
      </w:r>
      <w:sdt>
        <w:sdtPr>
          <w:rPr>
            <w:rStyle w:val="Style1"/>
          </w:rPr>
          <w:alias w:val="DocuSign Anchor Tag"/>
          <w:tag w:val="DocuSign Anchor Tag"/>
          <w:id w:val="-1421869106"/>
          <w:lock w:val="contentLocked"/>
          <w:placeholder>
            <w:docPart w:val="82B75BB50061460E90FF5795BFEFDEB9"/>
          </w:placeholder>
          <w15:color w:val="FF0000"/>
        </w:sdtPr>
        <w:sdtEndPr>
          <w:rPr>
            <w:rStyle w:val="Style1"/>
          </w:rPr>
        </w:sdtEndPr>
        <w:sdtContent>
          <w:r w:rsidR="00716E72" w:rsidRPr="00DC49EF">
            <w:rPr>
              <w:rStyle w:val="Style1"/>
            </w:rPr>
            <w:t>/d2/</w:t>
          </w:r>
        </w:sdtContent>
      </w:sdt>
    </w:p>
    <w:p w14:paraId="398C9E5E" w14:textId="1AC1BF55" w:rsidR="00716E72" w:rsidRPr="00C0031F" w:rsidRDefault="00716E72" w:rsidP="00B97C6F">
      <w:pPr>
        <w:pStyle w:val="BodyText"/>
        <w:jc w:val="center"/>
        <w:rPr>
          <w:b/>
          <w:bCs/>
          <w:sz w:val="22"/>
          <w:szCs w:val="22"/>
          <w:lang w:val="sr-Cyrl-RS"/>
        </w:rPr>
      </w:pPr>
      <w:r w:rsidRPr="00BE3DF1">
        <w:rPr>
          <w:b/>
          <w:sz w:val="22"/>
          <w:szCs w:val="22"/>
        </w:rPr>
        <w:br w:type="page"/>
      </w:r>
      <w:r w:rsidR="00D55E10">
        <w:rPr>
          <w:b/>
          <w:bCs/>
          <w:sz w:val="22"/>
          <w:szCs w:val="22"/>
          <w:lang w:val="sr-Cyrl-RS"/>
        </w:rPr>
        <w:t>ПРОГРАМ</w:t>
      </w:r>
      <w:r w:rsidRPr="00C0031F">
        <w:rPr>
          <w:b/>
          <w:bCs/>
          <w:sz w:val="22"/>
          <w:szCs w:val="22"/>
          <w:lang w:val="sr-Cyrl-RS"/>
        </w:rPr>
        <w:t xml:space="preserve"> 1</w:t>
      </w:r>
    </w:p>
    <w:p w14:paraId="62A44893" w14:textId="77777777" w:rsidR="00716E72" w:rsidRPr="00C0031F" w:rsidRDefault="00716E72" w:rsidP="00B97C6F">
      <w:pPr>
        <w:pStyle w:val="BodyText"/>
        <w:jc w:val="center"/>
        <w:rPr>
          <w:b/>
          <w:bCs/>
          <w:sz w:val="22"/>
          <w:szCs w:val="22"/>
          <w:lang w:val="sr-Cyrl-RS"/>
        </w:rPr>
      </w:pPr>
    </w:p>
    <w:p w14:paraId="538113BB" w14:textId="77777777" w:rsidR="00716E72" w:rsidRPr="00C0031F" w:rsidRDefault="008C300B" w:rsidP="00B97C6F">
      <w:pPr>
        <w:pStyle w:val="BodyText"/>
        <w:jc w:val="center"/>
        <w:rPr>
          <w:b/>
          <w:bCs/>
          <w:sz w:val="22"/>
          <w:szCs w:val="22"/>
          <w:lang w:val="sr-Cyrl-RS"/>
        </w:rPr>
      </w:pPr>
      <w:r w:rsidRPr="00C0031F">
        <w:rPr>
          <w:b/>
          <w:bCs/>
          <w:sz w:val="22"/>
          <w:szCs w:val="22"/>
          <w:lang w:val="sr-Cyrl-RS"/>
        </w:rPr>
        <w:t>Опис</w:t>
      </w:r>
      <w:r w:rsidR="00BA265B" w:rsidRPr="00C0031F">
        <w:rPr>
          <w:b/>
          <w:bCs/>
          <w:sz w:val="22"/>
          <w:szCs w:val="22"/>
          <w:lang w:val="sr-Cyrl-RS"/>
        </w:rPr>
        <w:t xml:space="preserve"> </w:t>
      </w:r>
      <w:r w:rsidRPr="00C0031F">
        <w:rPr>
          <w:b/>
          <w:bCs/>
          <w:sz w:val="22"/>
          <w:szCs w:val="22"/>
          <w:lang w:val="sr-Cyrl-RS"/>
        </w:rPr>
        <w:t>Пројекта</w:t>
      </w:r>
    </w:p>
    <w:p w14:paraId="19DECF18" w14:textId="77777777" w:rsidR="00716E72" w:rsidRPr="00C0031F" w:rsidRDefault="00716E72" w:rsidP="00B97C6F">
      <w:pPr>
        <w:pStyle w:val="BodyText"/>
        <w:jc w:val="center"/>
        <w:rPr>
          <w:sz w:val="22"/>
          <w:szCs w:val="22"/>
          <w:lang w:val="sr-Cyrl-RS"/>
        </w:rPr>
      </w:pPr>
    </w:p>
    <w:p w14:paraId="13BB7D40" w14:textId="77777777" w:rsidR="00716E72" w:rsidRPr="00C0031F" w:rsidRDefault="00716E72" w:rsidP="00B97C6F">
      <w:pPr>
        <w:pStyle w:val="BodyText"/>
        <w:rPr>
          <w:sz w:val="22"/>
          <w:szCs w:val="22"/>
          <w:lang w:val="sr-Cyrl-RS"/>
        </w:rPr>
      </w:pPr>
    </w:p>
    <w:p w14:paraId="1AC0B633" w14:textId="2BFC16E3" w:rsidR="00716E72" w:rsidRPr="00C0031F" w:rsidRDefault="00D55E10" w:rsidP="00BA265B">
      <w:pPr>
        <w:pStyle w:val="BodyText"/>
        <w:ind w:firstLine="720"/>
        <w:rPr>
          <w:sz w:val="22"/>
          <w:szCs w:val="22"/>
          <w:lang w:val="sr-Cyrl-RS"/>
        </w:rPr>
      </w:pPr>
      <w:r w:rsidRPr="00D55E10">
        <w:rPr>
          <w:sz w:val="22"/>
          <w:szCs w:val="22"/>
          <w:lang w:val="sr-Cyrl-RS"/>
        </w:rPr>
        <w:t xml:space="preserve">Циљеви </w:t>
      </w:r>
      <w:r w:rsidR="0079629A" w:rsidRPr="00D55E10">
        <w:rPr>
          <w:sz w:val="22"/>
          <w:szCs w:val="22"/>
          <w:lang w:val="sr-Cyrl-RS"/>
        </w:rPr>
        <w:t>П</w:t>
      </w:r>
      <w:r w:rsidRPr="00D55E10">
        <w:rPr>
          <w:sz w:val="22"/>
          <w:szCs w:val="22"/>
          <w:lang w:val="sr-Cyrl-RS"/>
        </w:rPr>
        <w:t>ројекта су унапређење квалитета образовног окружења, побољшање квалитета наставе и управљања школама у одабраним основним школама широм Србије</w:t>
      </w:r>
      <w:r w:rsidR="00BA265B" w:rsidRPr="00C0031F">
        <w:rPr>
          <w:bCs/>
          <w:sz w:val="22"/>
          <w:szCs w:val="22"/>
          <w:lang w:val="sr-Cyrl-RS"/>
        </w:rPr>
        <w:t>.</w:t>
      </w:r>
      <w:r>
        <w:rPr>
          <w:bCs/>
          <w:sz w:val="22"/>
          <w:szCs w:val="22"/>
          <w:lang w:val="sr-Cyrl-RS"/>
        </w:rPr>
        <w:t xml:space="preserve"> </w:t>
      </w:r>
    </w:p>
    <w:p w14:paraId="6E1A93F9" w14:textId="77777777" w:rsidR="00716E72" w:rsidRPr="00C0031F" w:rsidRDefault="00716E72" w:rsidP="00B97C6F">
      <w:pPr>
        <w:pStyle w:val="BodyText"/>
        <w:rPr>
          <w:sz w:val="22"/>
          <w:szCs w:val="22"/>
          <w:lang w:val="sr-Cyrl-RS"/>
        </w:rPr>
      </w:pPr>
    </w:p>
    <w:p w14:paraId="0CABA24F" w14:textId="77777777" w:rsidR="00716E72" w:rsidRPr="00036A4E" w:rsidRDefault="00716E72" w:rsidP="00B97C6F">
      <w:pPr>
        <w:pStyle w:val="BodyText"/>
        <w:rPr>
          <w:sz w:val="22"/>
          <w:szCs w:val="22"/>
          <w:lang w:val="sr-Cyrl-RS"/>
        </w:rPr>
      </w:pPr>
      <w:r w:rsidRPr="00C0031F">
        <w:rPr>
          <w:sz w:val="22"/>
          <w:szCs w:val="22"/>
          <w:lang w:val="sr-Cyrl-RS"/>
        </w:rPr>
        <w:tab/>
      </w:r>
      <w:r w:rsidR="008C300B" w:rsidRPr="00C0031F">
        <w:rPr>
          <w:sz w:val="22"/>
          <w:szCs w:val="22"/>
          <w:lang w:val="sr-Cyrl-RS"/>
        </w:rPr>
        <w:t>Пројекат</w:t>
      </w:r>
      <w:r w:rsidR="00BA265B" w:rsidRPr="00C0031F">
        <w:rPr>
          <w:sz w:val="22"/>
          <w:szCs w:val="22"/>
          <w:lang w:val="sr-Cyrl-RS"/>
        </w:rPr>
        <w:t xml:space="preserve"> </w:t>
      </w:r>
      <w:r w:rsidR="008C300B" w:rsidRPr="00C0031F">
        <w:rPr>
          <w:sz w:val="22"/>
          <w:szCs w:val="22"/>
          <w:lang w:val="sr-Cyrl-RS"/>
        </w:rPr>
        <w:t>се</w:t>
      </w:r>
      <w:r w:rsidR="00BA265B" w:rsidRPr="00C0031F">
        <w:rPr>
          <w:sz w:val="22"/>
          <w:szCs w:val="22"/>
          <w:lang w:val="sr-Cyrl-RS"/>
        </w:rPr>
        <w:t xml:space="preserve"> </w:t>
      </w:r>
      <w:r w:rsidR="008C300B" w:rsidRPr="00C0031F">
        <w:rPr>
          <w:sz w:val="22"/>
          <w:szCs w:val="22"/>
          <w:lang w:val="sr-Cyrl-RS"/>
        </w:rPr>
        <w:t>састоји</w:t>
      </w:r>
      <w:r w:rsidR="00BA265B" w:rsidRPr="00C0031F">
        <w:rPr>
          <w:sz w:val="22"/>
          <w:szCs w:val="22"/>
          <w:lang w:val="sr-Cyrl-RS"/>
        </w:rPr>
        <w:t xml:space="preserve"> </w:t>
      </w:r>
      <w:r w:rsidR="008C300B" w:rsidRPr="00C0031F">
        <w:rPr>
          <w:sz w:val="22"/>
          <w:szCs w:val="22"/>
          <w:lang w:val="sr-Cyrl-RS"/>
        </w:rPr>
        <w:t>од</w:t>
      </w:r>
      <w:r w:rsidR="00BA265B" w:rsidRPr="00C0031F">
        <w:rPr>
          <w:sz w:val="22"/>
          <w:szCs w:val="22"/>
          <w:lang w:val="sr-Cyrl-RS"/>
        </w:rPr>
        <w:t xml:space="preserve"> </w:t>
      </w:r>
      <w:r w:rsidR="008C300B" w:rsidRPr="00C0031F">
        <w:rPr>
          <w:sz w:val="22"/>
          <w:szCs w:val="22"/>
          <w:lang w:val="sr-Cyrl-RS"/>
        </w:rPr>
        <w:t>следећих</w:t>
      </w:r>
      <w:r w:rsidR="00BA265B" w:rsidRPr="00C0031F">
        <w:rPr>
          <w:sz w:val="22"/>
          <w:szCs w:val="22"/>
          <w:lang w:val="sr-Cyrl-RS"/>
        </w:rPr>
        <w:t xml:space="preserve"> </w:t>
      </w:r>
      <w:r w:rsidR="008C300B" w:rsidRPr="00C0031F">
        <w:rPr>
          <w:sz w:val="22"/>
          <w:szCs w:val="22"/>
          <w:lang w:val="sr-Cyrl-RS"/>
        </w:rPr>
        <w:t>делова</w:t>
      </w:r>
      <w:r w:rsidRPr="00C0031F">
        <w:rPr>
          <w:sz w:val="22"/>
          <w:szCs w:val="22"/>
          <w:lang w:val="sr-Cyrl-RS"/>
        </w:rPr>
        <w:t>:</w:t>
      </w:r>
    </w:p>
    <w:p w14:paraId="2F7E6513" w14:textId="77777777" w:rsidR="00716E72" w:rsidRPr="00C0031F" w:rsidRDefault="00716E72" w:rsidP="00B97C6F">
      <w:pPr>
        <w:pStyle w:val="BodyText"/>
        <w:rPr>
          <w:sz w:val="22"/>
          <w:szCs w:val="22"/>
          <w:lang w:val="sr-Cyrl-RS"/>
        </w:rPr>
      </w:pPr>
    </w:p>
    <w:p w14:paraId="1EF86278" w14:textId="77777777" w:rsidR="00C85744" w:rsidRPr="00C0031F" w:rsidRDefault="00036A4E" w:rsidP="00C85744">
      <w:pPr>
        <w:pStyle w:val="ListParagraph"/>
        <w:tabs>
          <w:tab w:val="left" w:pos="-90"/>
        </w:tabs>
        <w:autoSpaceDN w:val="0"/>
        <w:spacing w:before="120" w:after="120" w:line="240" w:lineRule="auto"/>
        <w:ind w:left="0"/>
        <w:contextualSpacing/>
        <w:jc w:val="both"/>
        <w:rPr>
          <w:sz w:val="22"/>
          <w:szCs w:val="22"/>
          <w:u w:val="single"/>
          <w:lang w:val="sr-Cyrl-RS"/>
        </w:rPr>
      </w:pPr>
      <w:r>
        <w:rPr>
          <w:b/>
          <w:bCs/>
          <w:sz w:val="22"/>
          <w:szCs w:val="22"/>
          <w:u w:val="single"/>
          <w:lang w:val="sr-Cyrl-RS"/>
        </w:rPr>
        <w:t>Део</w:t>
      </w:r>
      <w:r w:rsidR="00BA265B" w:rsidRPr="00C17A13">
        <w:rPr>
          <w:b/>
          <w:bCs/>
          <w:sz w:val="22"/>
          <w:szCs w:val="22"/>
          <w:u w:val="single"/>
          <w:lang w:val="sr-Cyrl-RS"/>
        </w:rPr>
        <w:t xml:space="preserve"> 1: </w:t>
      </w:r>
      <w:r>
        <w:rPr>
          <w:b/>
          <w:bCs/>
          <w:sz w:val="22"/>
          <w:szCs w:val="22"/>
          <w:u w:val="single"/>
          <w:lang w:val="sr-Cyrl-RS"/>
        </w:rPr>
        <w:t>Јачање вредновања и наставе</w:t>
      </w:r>
    </w:p>
    <w:p w14:paraId="39E663E5" w14:textId="77777777" w:rsidR="00C85744" w:rsidRPr="00C0031F" w:rsidRDefault="00C85744" w:rsidP="00C85744">
      <w:pPr>
        <w:pStyle w:val="ListParagraph"/>
        <w:tabs>
          <w:tab w:val="left" w:pos="-90"/>
        </w:tabs>
        <w:autoSpaceDN w:val="0"/>
        <w:spacing w:before="120" w:after="120" w:line="240" w:lineRule="auto"/>
        <w:ind w:left="0"/>
        <w:contextualSpacing/>
        <w:jc w:val="both"/>
        <w:rPr>
          <w:sz w:val="22"/>
          <w:szCs w:val="22"/>
          <w:lang w:val="sr-Cyrl-RS"/>
        </w:rPr>
      </w:pPr>
    </w:p>
    <w:p w14:paraId="56931AE9" w14:textId="77777777" w:rsidR="00036A4E" w:rsidRDefault="00036A4E" w:rsidP="00D55E10">
      <w:pPr>
        <w:pStyle w:val="ListParagraph"/>
        <w:numPr>
          <w:ilvl w:val="1"/>
          <w:numId w:val="9"/>
        </w:numPr>
        <w:autoSpaceDN w:val="0"/>
        <w:spacing w:before="120" w:after="120" w:line="240" w:lineRule="auto"/>
        <w:ind w:left="720" w:hanging="720"/>
        <w:contextualSpacing/>
        <w:jc w:val="both"/>
        <w:rPr>
          <w:sz w:val="22"/>
          <w:szCs w:val="22"/>
          <w:lang w:val="sr-Cyrl-RS"/>
        </w:rPr>
      </w:pPr>
      <w:r>
        <w:rPr>
          <w:i/>
          <w:iCs/>
          <w:sz w:val="22"/>
          <w:szCs w:val="22"/>
          <w:lang w:val="sr-Cyrl-RS"/>
        </w:rPr>
        <w:t xml:space="preserve">Вредновање учења. </w:t>
      </w:r>
      <w:r>
        <w:rPr>
          <w:sz w:val="22"/>
          <w:szCs w:val="22"/>
          <w:lang w:val="sr-Cyrl-RS"/>
        </w:rPr>
        <w:t xml:space="preserve">Пружање техничке помоћи и изградња капацитета у Министарству просвете (МП) и Заводу за вредновање квалитета образовања и васпитања (ЗВКОВ) за производњу и коришћење података о учењу ученика укључујући, </w:t>
      </w:r>
      <w:r w:rsidRPr="0079629A">
        <w:rPr>
          <w:i/>
          <w:iCs/>
          <w:sz w:val="22"/>
          <w:szCs w:val="22"/>
          <w:lang w:val="sr-Cyrl-RS"/>
        </w:rPr>
        <w:t>између осталог</w:t>
      </w:r>
      <w:r>
        <w:rPr>
          <w:sz w:val="22"/>
          <w:szCs w:val="22"/>
          <w:lang w:val="sr-Cyrl-RS"/>
        </w:rPr>
        <w:t>:</w:t>
      </w:r>
    </w:p>
    <w:p w14:paraId="7A872452" w14:textId="77777777" w:rsidR="0079629A" w:rsidRDefault="0079629A" w:rsidP="0079629A">
      <w:pPr>
        <w:pStyle w:val="ListParagraph"/>
        <w:autoSpaceDN w:val="0"/>
        <w:spacing w:before="120" w:after="120" w:line="240" w:lineRule="auto"/>
        <w:contextualSpacing/>
        <w:jc w:val="both"/>
        <w:rPr>
          <w:sz w:val="22"/>
          <w:szCs w:val="22"/>
          <w:lang w:val="sr-Cyrl-RS"/>
        </w:rPr>
      </w:pPr>
    </w:p>
    <w:p w14:paraId="647C4ADD" w14:textId="2BDC0B28" w:rsidR="00036A4E" w:rsidRDefault="00036A4E" w:rsidP="0079629A">
      <w:pPr>
        <w:pStyle w:val="ListParagraph"/>
        <w:autoSpaceDN w:val="0"/>
        <w:spacing w:before="120" w:after="120" w:line="240" w:lineRule="auto"/>
        <w:ind w:left="1440" w:hanging="720"/>
        <w:contextualSpacing/>
        <w:jc w:val="both"/>
        <w:rPr>
          <w:sz w:val="22"/>
          <w:szCs w:val="22"/>
          <w:lang w:val="sr-Cyrl-RS"/>
        </w:rPr>
      </w:pPr>
      <w:r>
        <w:rPr>
          <w:sz w:val="22"/>
          <w:szCs w:val="22"/>
          <w:lang w:val="sr-Cyrl-RS"/>
        </w:rPr>
        <w:t>(а)</w:t>
      </w:r>
      <w:r w:rsidR="0079629A">
        <w:rPr>
          <w:sz w:val="22"/>
          <w:szCs w:val="22"/>
          <w:lang w:val="sr-Cyrl-RS"/>
        </w:rPr>
        <w:tab/>
      </w:r>
      <w:r>
        <w:rPr>
          <w:sz w:val="22"/>
          <w:szCs w:val="22"/>
          <w:lang w:val="sr-Cyrl-RS"/>
        </w:rPr>
        <w:t>Израду методо</w:t>
      </w:r>
      <w:r w:rsidR="00D55E10">
        <w:rPr>
          <w:sz w:val="22"/>
          <w:szCs w:val="22"/>
          <w:lang w:val="sr-Cyrl-RS"/>
        </w:rPr>
        <w:t>л</w:t>
      </w:r>
      <w:r>
        <w:rPr>
          <w:sz w:val="22"/>
          <w:szCs w:val="22"/>
          <w:lang w:val="sr-Cyrl-RS"/>
        </w:rPr>
        <w:t xml:space="preserve">огије за (и администрирање/имплементацију) најмање једног националног вредновања у папирном формату за ученике </w:t>
      </w:r>
      <w:r w:rsidR="00D55E10">
        <w:rPr>
          <w:sz w:val="22"/>
          <w:szCs w:val="22"/>
          <w:lang w:val="sr-Cyrl-RS"/>
        </w:rPr>
        <w:t>Т</w:t>
      </w:r>
      <w:r>
        <w:rPr>
          <w:sz w:val="22"/>
          <w:szCs w:val="22"/>
          <w:lang w:val="sr-Cyrl-RS"/>
        </w:rPr>
        <w:t xml:space="preserve">рећег разреда, са почетним фокусом на </w:t>
      </w:r>
      <w:r w:rsidR="00793E0A">
        <w:rPr>
          <w:sz w:val="22"/>
          <w:szCs w:val="22"/>
          <w:lang w:val="sr-Cyrl-RS"/>
        </w:rPr>
        <w:t>математичку писменост</w:t>
      </w:r>
      <w:r>
        <w:rPr>
          <w:sz w:val="22"/>
          <w:szCs w:val="22"/>
          <w:lang w:val="sr-Cyrl-RS"/>
        </w:rPr>
        <w:t xml:space="preserve"> и читање. </w:t>
      </w:r>
    </w:p>
    <w:p w14:paraId="554ED009" w14:textId="77777777" w:rsidR="0079629A" w:rsidRDefault="0079629A" w:rsidP="0079629A">
      <w:pPr>
        <w:pStyle w:val="ListParagraph"/>
        <w:autoSpaceDN w:val="0"/>
        <w:spacing w:before="120" w:after="120" w:line="240" w:lineRule="auto"/>
        <w:ind w:left="1440" w:hanging="720"/>
        <w:contextualSpacing/>
        <w:jc w:val="both"/>
        <w:rPr>
          <w:sz w:val="22"/>
          <w:szCs w:val="22"/>
          <w:lang w:val="sr-Cyrl-RS"/>
        </w:rPr>
      </w:pPr>
    </w:p>
    <w:p w14:paraId="0F50E18C" w14:textId="40A2C5B3" w:rsidR="00793E0A" w:rsidRDefault="00036A4E" w:rsidP="0079629A">
      <w:pPr>
        <w:pStyle w:val="ListParagraph"/>
        <w:autoSpaceDN w:val="0"/>
        <w:spacing w:before="120" w:after="120" w:line="240" w:lineRule="auto"/>
        <w:ind w:left="1440" w:hanging="720"/>
        <w:contextualSpacing/>
        <w:jc w:val="both"/>
        <w:rPr>
          <w:sz w:val="22"/>
          <w:szCs w:val="22"/>
          <w:lang w:val="sr-Cyrl-RS"/>
        </w:rPr>
      </w:pPr>
      <w:r>
        <w:rPr>
          <w:sz w:val="22"/>
          <w:szCs w:val="22"/>
          <w:lang w:val="sr-Cyrl-RS"/>
        </w:rPr>
        <w:t xml:space="preserve">(б) </w:t>
      </w:r>
      <w:r w:rsidR="0079629A">
        <w:rPr>
          <w:sz w:val="22"/>
          <w:szCs w:val="22"/>
          <w:lang w:val="sr-Cyrl-RS"/>
        </w:rPr>
        <w:tab/>
      </w:r>
      <w:r>
        <w:rPr>
          <w:sz w:val="22"/>
          <w:szCs w:val="22"/>
          <w:lang w:val="sr-Cyrl-RS"/>
        </w:rPr>
        <w:t xml:space="preserve">Осмишљавање и имплементацију најмање једне дигиталне националне процене за ученике </w:t>
      </w:r>
      <w:r w:rsidR="00A76317">
        <w:rPr>
          <w:sz w:val="22"/>
          <w:szCs w:val="22"/>
          <w:lang w:val="sr-Cyrl-RS"/>
        </w:rPr>
        <w:t>С</w:t>
      </w:r>
      <w:r>
        <w:rPr>
          <w:sz w:val="22"/>
          <w:szCs w:val="22"/>
          <w:lang w:val="sr-Cyrl-RS"/>
        </w:rPr>
        <w:t xml:space="preserve">едмог разреда, са почетним фокусом на </w:t>
      </w:r>
      <w:r w:rsidR="00793E0A">
        <w:rPr>
          <w:sz w:val="22"/>
          <w:szCs w:val="22"/>
          <w:lang w:val="sr-Cyrl-RS"/>
        </w:rPr>
        <w:t>математичку писменост</w:t>
      </w:r>
      <w:r>
        <w:rPr>
          <w:sz w:val="22"/>
          <w:szCs w:val="22"/>
          <w:lang w:val="sr-Cyrl-RS"/>
        </w:rPr>
        <w:t xml:space="preserve"> и читање, кроз: (</w:t>
      </w:r>
      <w:r>
        <w:rPr>
          <w:sz w:val="22"/>
          <w:szCs w:val="22"/>
          <w:lang w:val="sr-Latn-RS"/>
        </w:rPr>
        <w:t>i)</w:t>
      </w:r>
      <w:r w:rsidR="00793E0A">
        <w:rPr>
          <w:sz w:val="22"/>
          <w:szCs w:val="22"/>
          <w:lang w:val="sr-Latn-RS"/>
        </w:rPr>
        <w:t xml:space="preserve"> </w:t>
      </w:r>
      <w:r w:rsidR="00793E0A">
        <w:rPr>
          <w:sz w:val="22"/>
          <w:szCs w:val="22"/>
          <w:lang w:val="sr-Cyrl-RS"/>
        </w:rPr>
        <w:t xml:space="preserve">спровођење студије изводљивости ради процене техничке спремности школа за компјутерско тестирање (КТ); </w:t>
      </w:r>
      <w:r w:rsidR="00793E0A">
        <w:rPr>
          <w:sz w:val="22"/>
          <w:szCs w:val="22"/>
          <w:lang w:val="sr-Latn-RS"/>
        </w:rPr>
        <w:t>(ii)</w:t>
      </w:r>
      <w:r w:rsidR="00793E0A">
        <w:rPr>
          <w:sz w:val="22"/>
          <w:szCs w:val="22"/>
          <w:lang w:val="sr-Cyrl-RS"/>
        </w:rPr>
        <w:t xml:space="preserve"> избор и постављање свеобухватне платформе за креирање тестова, администрирање, прикупљање података и бодовање;</w:t>
      </w:r>
      <w:r w:rsidR="00793E0A">
        <w:rPr>
          <w:sz w:val="22"/>
          <w:szCs w:val="22"/>
          <w:lang w:val="sr-Latn-RS"/>
        </w:rPr>
        <w:t xml:space="preserve"> (iii)</w:t>
      </w:r>
      <w:r w:rsidR="00793E0A">
        <w:rPr>
          <w:sz w:val="22"/>
          <w:szCs w:val="22"/>
          <w:lang w:val="sr-Cyrl-RS"/>
        </w:rPr>
        <w:t xml:space="preserve"> обуку запослених за управљање КТ системом;</w:t>
      </w:r>
      <w:r w:rsidR="00793E0A">
        <w:rPr>
          <w:sz w:val="22"/>
          <w:szCs w:val="22"/>
          <w:lang w:val="sr-Latn-RS"/>
        </w:rPr>
        <w:t xml:space="preserve"> (iv) </w:t>
      </w:r>
      <w:r w:rsidR="00793E0A">
        <w:rPr>
          <w:sz w:val="22"/>
          <w:szCs w:val="22"/>
          <w:lang w:val="sr-Cyrl-RS"/>
        </w:rPr>
        <w:t xml:space="preserve">спровођење пилот студије у одабраним школама ради процене ефикасности платформе; и </w:t>
      </w:r>
      <w:r w:rsidR="00793E0A">
        <w:rPr>
          <w:sz w:val="22"/>
          <w:szCs w:val="22"/>
          <w:lang w:val="sr-Latn-RS"/>
        </w:rPr>
        <w:t xml:space="preserve">(v) </w:t>
      </w:r>
      <w:r w:rsidR="00793E0A">
        <w:rPr>
          <w:sz w:val="22"/>
          <w:szCs w:val="22"/>
          <w:lang w:val="sr-Cyrl-RS"/>
        </w:rPr>
        <w:t>спровођење првог званичног вредновања путем КТ.</w:t>
      </w:r>
    </w:p>
    <w:p w14:paraId="5439CBE2" w14:textId="77777777" w:rsidR="0079629A" w:rsidRDefault="0079629A" w:rsidP="0079629A">
      <w:pPr>
        <w:pStyle w:val="ListParagraph"/>
        <w:autoSpaceDN w:val="0"/>
        <w:spacing w:before="120" w:after="120" w:line="240" w:lineRule="auto"/>
        <w:ind w:left="1440" w:hanging="720"/>
        <w:contextualSpacing/>
        <w:jc w:val="both"/>
        <w:rPr>
          <w:sz w:val="22"/>
          <w:szCs w:val="22"/>
          <w:lang w:val="sr-Cyrl-RS"/>
        </w:rPr>
      </w:pPr>
    </w:p>
    <w:p w14:paraId="2CE9627F" w14:textId="1E6E3C77" w:rsidR="0079629A" w:rsidRDefault="00793E0A" w:rsidP="0079629A">
      <w:pPr>
        <w:pStyle w:val="ListParagraph"/>
        <w:autoSpaceDN w:val="0"/>
        <w:spacing w:before="120" w:after="120" w:line="240" w:lineRule="auto"/>
        <w:ind w:left="1440" w:hanging="720"/>
        <w:contextualSpacing/>
        <w:jc w:val="both"/>
        <w:rPr>
          <w:sz w:val="22"/>
          <w:szCs w:val="22"/>
          <w:lang w:val="sr-Cyrl-RS"/>
        </w:rPr>
      </w:pPr>
      <w:r>
        <w:rPr>
          <w:sz w:val="22"/>
          <w:szCs w:val="22"/>
          <w:lang w:val="sr-Cyrl-RS"/>
        </w:rPr>
        <w:t>(</w:t>
      </w:r>
      <w:r w:rsidR="00D55E10">
        <w:rPr>
          <w:sz w:val="22"/>
          <w:szCs w:val="22"/>
          <w:lang w:val="sr-Cyrl-RS"/>
        </w:rPr>
        <w:t>ц</w:t>
      </w:r>
      <w:r>
        <w:rPr>
          <w:sz w:val="22"/>
          <w:szCs w:val="22"/>
          <w:lang w:val="sr-Cyrl-RS"/>
        </w:rPr>
        <w:t>)</w:t>
      </w:r>
      <w:r w:rsidR="0079629A">
        <w:rPr>
          <w:sz w:val="22"/>
          <w:szCs w:val="22"/>
          <w:lang w:val="sr-Cyrl-RS"/>
        </w:rPr>
        <w:tab/>
      </w:r>
      <w:r>
        <w:rPr>
          <w:sz w:val="22"/>
          <w:szCs w:val="22"/>
          <w:lang w:val="sr-Cyrl-RS"/>
        </w:rPr>
        <w:t>Спровођење програма активности усмерених на проширење употребе података</w:t>
      </w:r>
      <w:r w:rsidR="00036A4E">
        <w:rPr>
          <w:sz w:val="22"/>
          <w:szCs w:val="22"/>
          <w:lang w:val="sr-Cyrl-RS"/>
        </w:rPr>
        <w:t xml:space="preserve"> </w:t>
      </w:r>
      <w:r w:rsidR="009E17F9">
        <w:rPr>
          <w:sz w:val="22"/>
          <w:szCs w:val="22"/>
          <w:lang w:val="sr-Cyrl-RS"/>
        </w:rPr>
        <w:t xml:space="preserve">националног вредовања, </w:t>
      </w:r>
      <w:r w:rsidR="00A76317">
        <w:rPr>
          <w:sz w:val="22"/>
          <w:szCs w:val="22"/>
          <w:lang w:val="sr-Cyrl-RS"/>
        </w:rPr>
        <w:t>који</w:t>
      </w:r>
      <w:r w:rsidR="009E17F9">
        <w:rPr>
          <w:sz w:val="22"/>
          <w:szCs w:val="22"/>
          <w:lang w:val="sr-Cyrl-RS"/>
        </w:rPr>
        <w:t xml:space="preserve"> би укључивао: </w:t>
      </w:r>
      <w:r w:rsidR="009E17F9">
        <w:rPr>
          <w:sz w:val="22"/>
          <w:szCs w:val="22"/>
          <w:lang w:val="sr-Latn-RS"/>
        </w:rPr>
        <w:t>(i)</w:t>
      </w:r>
      <w:r w:rsidR="009E17F9">
        <w:rPr>
          <w:sz w:val="22"/>
          <w:szCs w:val="22"/>
          <w:lang w:val="sr-Cyrl-RS"/>
        </w:rPr>
        <w:t xml:space="preserve"> обуку запослених ЗВКОВ за анализу података и извештавање, укључујући употребу специјализованог софтвера за анализу теорије одговора на ставке (</w:t>
      </w:r>
      <w:r w:rsidR="00A76317">
        <w:rPr>
          <w:sz w:val="22"/>
          <w:szCs w:val="22"/>
          <w:lang w:val="sr-Cyrl-RS"/>
        </w:rPr>
        <w:t xml:space="preserve">енг. </w:t>
      </w:r>
      <w:r w:rsidR="00A76317" w:rsidRPr="00A76317">
        <w:rPr>
          <w:i/>
          <w:iCs/>
          <w:sz w:val="22"/>
          <w:szCs w:val="22"/>
        </w:rPr>
        <w:t>item response theory</w:t>
      </w:r>
      <w:r w:rsidR="00A76317">
        <w:rPr>
          <w:sz w:val="22"/>
          <w:szCs w:val="22"/>
          <w:lang w:val="sr-Cyrl-RS"/>
        </w:rPr>
        <w:t>,</w:t>
      </w:r>
      <w:r w:rsidR="00A76317" w:rsidRPr="00B0184B">
        <w:rPr>
          <w:sz w:val="22"/>
          <w:szCs w:val="22"/>
        </w:rPr>
        <w:t xml:space="preserve"> </w:t>
      </w:r>
      <w:r w:rsidR="009E17F9">
        <w:rPr>
          <w:sz w:val="22"/>
          <w:szCs w:val="22"/>
          <w:lang w:val="sr-Cyrl-RS"/>
        </w:rPr>
        <w:t>ИРТ);</w:t>
      </w:r>
      <w:r w:rsidR="009E17F9">
        <w:rPr>
          <w:sz w:val="22"/>
          <w:szCs w:val="22"/>
          <w:lang w:val="sr-Latn-RS"/>
        </w:rPr>
        <w:t xml:space="preserve"> (ii)</w:t>
      </w:r>
      <w:r w:rsidR="009E17F9">
        <w:rPr>
          <w:sz w:val="22"/>
          <w:szCs w:val="22"/>
          <w:lang w:val="sr-Cyrl-RS"/>
        </w:rPr>
        <w:t xml:space="preserve"> обука запослених Министарства просвете и Завода за унапређење образовања и васпитања (ЗУОВ) за тумачење и анализу података националног вредновања у сврху реформе политике; </w:t>
      </w:r>
      <w:r w:rsidR="009E17F9">
        <w:rPr>
          <w:sz w:val="22"/>
          <w:szCs w:val="22"/>
          <w:lang w:val="sr-Latn-RS"/>
        </w:rPr>
        <w:t>(iii)</w:t>
      </w:r>
      <w:r w:rsidR="009E17F9">
        <w:rPr>
          <w:sz w:val="22"/>
          <w:szCs w:val="22"/>
          <w:lang w:val="sr-Cyrl-RS"/>
        </w:rPr>
        <w:t xml:space="preserve"> обука директора школа и наставника у школама које су део узорка са целодневном наставом и школама са обогаћеним једносменским радом да разумеју </w:t>
      </w:r>
      <w:r w:rsidR="00A76317">
        <w:rPr>
          <w:sz w:val="22"/>
          <w:szCs w:val="22"/>
          <w:lang w:val="sr-Cyrl-RS"/>
        </w:rPr>
        <w:t>и</w:t>
      </w:r>
      <w:r w:rsidR="009E17F9">
        <w:rPr>
          <w:sz w:val="22"/>
          <w:szCs w:val="22"/>
          <w:lang w:val="sr-Cyrl-RS"/>
        </w:rPr>
        <w:t xml:space="preserve"> делују на основу резултата националног вредновања на свим нивоима;</w:t>
      </w:r>
      <w:r w:rsidR="009E17F9">
        <w:rPr>
          <w:sz w:val="22"/>
          <w:szCs w:val="22"/>
          <w:lang w:val="sr-Latn-RS"/>
        </w:rPr>
        <w:t xml:space="preserve"> (iv)</w:t>
      </w:r>
      <w:r w:rsidR="009E17F9">
        <w:rPr>
          <w:sz w:val="22"/>
          <w:szCs w:val="22"/>
          <w:lang w:val="sr-Cyrl-RS"/>
        </w:rPr>
        <w:t xml:space="preserve"> ангажовање заинтересованих страна као што су локалне власти, родитељи и академска заједница путем прилагођених извештаја и радионица за дисеминацију.</w:t>
      </w:r>
    </w:p>
    <w:p w14:paraId="1074632D" w14:textId="5FB1E207" w:rsidR="009E17F9" w:rsidRPr="0079629A" w:rsidRDefault="0079629A" w:rsidP="0079629A">
      <w:pPr>
        <w:spacing w:after="160" w:line="259" w:lineRule="auto"/>
        <w:rPr>
          <w:sz w:val="22"/>
          <w:szCs w:val="22"/>
          <w:lang w:val="sr-Cyrl-RS"/>
        </w:rPr>
      </w:pPr>
      <w:r>
        <w:rPr>
          <w:sz w:val="22"/>
          <w:szCs w:val="22"/>
          <w:lang w:val="sr-Cyrl-RS"/>
        </w:rPr>
        <w:br w:type="page"/>
      </w:r>
    </w:p>
    <w:p w14:paraId="5C0D824C" w14:textId="5312D4C6" w:rsidR="009E17F9" w:rsidRDefault="009E17F9" w:rsidP="00E3573F">
      <w:pPr>
        <w:pStyle w:val="ListParagraph"/>
        <w:numPr>
          <w:ilvl w:val="1"/>
          <w:numId w:val="9"/>
        </w:numPr>
        <w:autoSpaceDN w:val="0"/>
        <w:spacing w:before="120" w:after="120" w:line="240" w:lineRule="auto"/>
        <w:contextualSpacing/>
        <w:jc w:val="both"/>
        <w:rPr>
          <w:sz w:val="22"/>
          <w:szCs w:val="22"/>
          <w:lang w:val="sr-Cyrl-RS"/>
        </w:rPr>
      </w:pPr>
      <w:r w:rsidRPr="009E17F9">
        <w:rPr>
          <w:i/>
          <w:iCs/>
          <w:sz w:val="22"/>
          <w:szCs w:val="22"/>
          <w:lang w:val="sr-Cyrl-RS"/>
        </w:rPr>
        <w:t>Професионални развој наставника</w:t>
      </w:r>
      <w:r>
        <w:rPr>
          <w:sz w:val="22"/>
          <w:szCs w:val="22"/>
          <w:lang w:val="sr-Cyrl-RS"/>
        </w:rPr>
        <w:t xml:space="preserve">. Унапређење професионалног развоја наставника, између осталог, кроз: </w:t>
      </w:r>
    </w:p>
    <w:p w14:paraId="3E0EA669" w14:textId="77777777" w:rsidR="00E3573F" w:rsidRDefault="00E3573F" w:rsidP="00E3573F">
      <w:pPr>
        <w:pStyle w:val="ListParagraph"/>
        <w:autoSpaceDN w:val="0"/>
        <w:spacing w:before="120" w:after="120" w:line="240" w:lineRule="auto"/>
        <w:ind w:left="360"/>
        <w:contextualSpacing/>
        <w:jc w:val="both"/>
        <w:rPr>
          <w:sz w:val="22"/>
          <w:szCs w:val="22"/>
          <w:lang w:val="sr-Cyrl-RS"/>
        </w:rPr>
      </w:pPr>
    </w:p>
    <w:p w14:paraId="0D4C8C5B" w14:textId="6917A9F4" w:rsidR="009E17F9" w:rsidRDefault="009E17F9" w:rsidP="00E3573F">
      <w:pPr>
        <w:pStyle w:val="ListParagraph"/>
        <w:autoSpaceDN w:val="0"/>
        <w:spacing w:before="120" w:after="120" w:line="240" w:lineRule="auto"/>
        <w:ind w:left="1440" w:hanging="720"/>
        <w:contextualSpacing/>
        <w:jc w:val="both"/>
        <w:rPr>
          <w:sz w:val="22"/>
          <w:szCs w:val="22"/>
          <w:lang w:val="sr-Cyrl-RS"/>
        </w:rPr>
      </w:pPr>
      <w:r>
        <w:rPr>
          <w:sz w:val="22"/>
          <w:szCs w:val="22"/>
          <w:lang w:val="sr-Cyrl-RS"/>
        </w:rPr>
        <w:t>(а)</w:t>
      </w:r>
      <w:r w:rsidR="00E3573F">
        <w:rPr>
          <w:sz w:val="22"/>
          <w:szCs w:val="22"/>
          <w:lang w:val="sr-Cyrl-RS"/>
        </w:rPr>
        <w:tab/>
      </w:r>
      <w:r>
        <w:rPr>
          <w:sz w:val="22"/>
          <w:szCs w:val="22"/>
          <w:lang w:val="sr-Cyrl-RS"/>
        </w:rPr>
        <w:t>процену потреба за професионалним развојем наставника и идентификовање области студија у којима је недостатак наставника најхитнији</w:t>
      </w:r>
      <w:r w:rsidR="00E3573F">
        <w:rPr>
          <w:sz w:val="22"/>
          <w:szCs w:val="22"/>
          <w:lang w:val="sr-Cyrl-RS"/>
        </w:rPr>
        <w:t>;</w:t>
      </w:r>
    </w:p>
    <w:p w14:paraId="00009FA4" w14:textId="77777777" w:rsidR="00E3573F" w:rsidRDefault="00E3573F" w:rsidP="00E3573F">
      <w:pPr>
        <w:pStyle w:val="ListParagraph"/>
        <w:autoSpaceDN w:val="0"/>
        <w:spacing w:before="120" w:after="120" w:line="240" w:lineRule="auto"/>
        <w:ind w:left="1440" w:hanging="720"/>
        <w:contextualSpacing/>
        <w:jc w:val="both"/>
        <w:rPr>
          <w:sz w:val="22"/>
          <w:szCs w:val="22"/>
          <w:lang w:val="sr-Cyrl-RS"/>
        </w:rPr>
      </w:pPr>
    </w:p>
    <w:p w14:paraId="4CB1445E" w14:textId="18306846" w:rsidR="009E17F9" w:rsidRDefault="009E17F9" w:rsidP="00E3573F">
      <w:pPr>
        <w:pStyle w:val="ListParagraph"/>
        <w:autoSpaceDN w:val="0"/>
        <w:spacing w:before="120" w:after="120" w:line="240" w:lineRule="auto"/>
        <w:ind w:left="1440" w:hanging="720"/>
        <w:contextualSpacing/>
        <w:jc w:val="both"/>
        <w:rPr>
          <w:sz w:val="22"/>
          <w:szCs w:val="22"/>
          <w:lang w:val="sr-Cyrl-RS"/>
        </w:rPr>
      </w:pPr>
      <w:r>
        <w:rPr>
          <w:sz w:val="22"/>
          <w:szCs w:val="22"/>
          <w:lang w:val="sr-Cyrl-RS"/>
        </w:rPr>
        <w:t xml:space="preserve">(б) </w:t>
      </w:r>
      <w:r w:rsidR="00E3573F">
        <w:rPr>
          <w:sz w:val="22"/>
          <w:szCs w:val="22"/>
          <w:lang w:val="sr-Cyrl-RS"/>
        </w:rPr>
        <w:tab/>
      </w:r>
      <w:r>
        <w:rPr>
          <w:sz w:val="22"/>
          <w:szCs w:val="22"/>
          <w:lang w:val="sr-Cyrl-RS"/>
        </w:rPr>
        <w:t>процену услова за предметног наставника и вредновање наставних планова и програма за почетно образовање наставника</w:t>
      </w:r>
      <w:r w:rsidR="00E3573F">
        <w:rPr>
          <w:sz w:val="22"/>
          <w:szCs w:val="22"/>
          <w:lang w:val="sr-Cyrl-RS"/>
        </w:rPr>
        <w:t xml:space="preserve">; и </w:t>
      </w:r>
    </w:p>
    <w:p w14:paraId="3D7D8C8C" w14:textId="77777777" w:rsidR="00E3573F" w:rsidRDefault="00E3573F" w:rsidP="00E3573F">
      <w:pPr>
        <w:pStyle w:val="ListParagraph"/>
        <w:autoSpaceDN w:val="0"/>
        <w:spacing w:before="120" w:after="120" w:line="240" w:lineRule="auto"/>
        <w:ind w:left="1440" w:hanging="720"/>
        <w:contextualSpacing/>
        <w:jc w:val="both"/>
        <w:rPr>
          <w:sz w:val="22"/>
          <w:szCs w:val="22"/>
          <w:lang w:val="sr-Cyrl-RS"/>
        </w:rPr>
      </w:pPr>
    </w:p>
    <w:p w14:paraId="4798A4A9" w14:textId="68E3E8AB" w:rsidR="00074CC6" w:rsidRDefault="009E17F9" w:rsidP="00E3573F">
      <w:pPr>
        <w:pStyle w:val="ListParagraph"/>
        <w:autoSpaceDN w:val="0"/>
        <w:spacing w:before="120" w:after="120" w:line="240" w:lineRule="auto"/>
        <w:ind w:left="1440" w:hanging="720"/>
        <w:contextualSpacing/>
        <w:jc w:val="both"/>
        <w:rPr>
          <w:sz w:val="22"/>
          <w:szCs w:val="22"/>
          <w:lang w:val="sr-Cyrl-RS"/>
        </w:rPr>
      </w:pPr>
      <w:r>
        <w:rPr>
          <w:sz w:val="22"/>
          <w:szCs w:val="22"/>
          <w:lang w:val="sr-Cyrl-RS"/>
        </w:rPr>
        <w:t>(</w:t>
      </w:r>
      <w:r w:rsidR="00A76317">
        <w:rPr>
          <w:sz w:val="22"/>
          <w:szCs w:val="22"/>
          <w:lang w:val="sr-Cyrl-RS"/>
        </w:rPr>
        <w:t>ц</w:t>
      </w:r>
      <w:r>
        <w:rPr>
          <w:sz w:val="22"/>
          <w:szCs w:val="22"/>
          <w:lang w:val="sr-Cyrl-RS"/>
        </w:rPr>
        <w:t xml:space="preserve">) </w:t>
      </w:r>
      <w:r w:rsidR="00E3573F">
        <w:rPr>
          <w:sz w:val="22"/>
          <w:szCs w:val="22"/>
          <w:lang w:val="sr-Cyrl-RS"/>
        </w:rPr>
        <w:tab/>
      </w:r>
      <w:r w:rsidR="00074CC6">
        <w:rPr>
          <w:sz w:val="22"/>
          <w:szCs w:val="22"/>
          <w:lang w:val="sr-Cyrl-RS"/>
        </w:rPr>
        <w:t>развој нових програма континуираног стручног усавршавања (и јачање садржаја постојећег програма континуираног стручног усавршавања како би се у материјале за обуку укључили алати за решавање проблема лошег учинка дечака у читању, заједно са садржајем о прилагођавању и ублажавању климатских промена), као и спровођење и примена тих програма у школама које су део програма обогаћеног једносменског рада и целодневне наставе.</w:t>
      </w:r>
    </w:p>
    <w:p w14:paraId="45F1D16B" w14:textId="77777777" w:rsidR="00074CC6" w:rsidRDefault="00074CC6" w:rsidP="009E17F9">
      <w:pPr>
        <w:pStyle w:val="ListParagraph"/>
        <w:autoSpaceDN w:val="0"/>
        <w:spacing w:before="120" w:after="120" w:line="240" w:lineRule="auto"/>
        <w:ind w:left="360"/>
        <w:contextualSpacing/>
        <w:jc w:val="both"/>
        <w:rPr>
          <w:sz w:val="22"/>
          <w:szCs w:val="22"/>
          <w:lang w:val="sr-Cyrl-RS"/>
        </w:rPr>
      </w:pPr>
    </w:p>
    <w:p w14:paraId="68FBD088" w14:textId="77777777" w:rsidR="00FF7D64" w:rsidRDefault="00FF7D64" w:rsidP="00187920">
      <w:pPr>
        <w:pStyle w:val="ListParagraph"/>
        <w:autoSpaceDN w:val="0"/>
        <w:spacing w:before="120" w:after="120" w:line="240" w:lineRule="auto"/>
        <w:ind w:hanging="720"/>
        <w:contextualSpacing/>
        <w:jc w:val="both"/>
        <w:rPr>
          <w:b/>
          <w:bCs/>
          <w:sz w:val="22"/>
          <w:szCs w:val="22"/>
          <w:u w:val="single"/>
          <w:lang w:val="sr-Cyrl-RS"/>
        </w:rPr>
      </w:pPr>
      <w:r>
        <w:rPr>
          <w:b/>
          <w:bCs/>
          <w:sz w:val="22"/>
          <w:szCs w:val="22"/>
          <w:u w:val="single"/>
          <w:lang w:val="sr-Cyrl-RS"/>
        </w:rPr>
        <w:t>Део 2: Побољшање услова учења у циљаним основним школама ради омогућавања целодневне наставе</w:t>
      </w:r>
    </w:p>
    <w:p w14:paraId="1F7BE95E" w14:textId="77777777" w:rsidR="00FF7D64" w:rsidRDefault="00FF7D64" w:rsidP="00FF7D64">
      <w:pPr>
        <w:pStyle w:val="ListParagraph"/>
        <w:autoSpaceDN w:val="0"/>
        <w:spacing w:before="120" w:after="120" w:line="240" w:lineRule="auto"/>
        <w:ind w:left="0"/>
        <w:contextualSpacing/>
        <w:jc w:val="both"/>
        <w:rPr>
          <w:b/>
          <w:bCs/>
          <w:sz w:val="22"/>
          <w:szCs w:val="22"/>
          <w:u w:val="single"/>
          <w:lang w:val="sr-Cyrl-RS"/>
        </w:rPr>
      </w:pPr>
    </w:p>
    <w:p w14:paraId="6FB48D91" w14:textId="598224BF" w:rsidR="00FF7D64" w:rsidRDefault="00FF7D64" w:rsidP="00187920">
      <w:pPr>
        <w:pStyle w:val="ListParagraph"/>
        <w:autoSpaceDN w:val="0"/>
        <w:spacing w:before="120" w:after="120" w:line="240" w:lineRule="auto"/>
        <w:ind w:hanging="720"/>
        <w:contextualSpacing/>
        <w:jc w:val="both"/>
        <w:rPr>
          <w:i/>
          <w:iCs/>
          <w:sz w:val="22"/>
          <w:szCs w:val="22"/>
          <w:lang w:val="sr-Cyrl-RS"/>
        </w:rPr>
      </w:pPr>
      <w:r>
        <w:rPr>
          <w:sz w:val="22"/>
          <w:szCs w:val="22"/>
          <w:lang w:val="sr-Cyrl-RS"/>
        </w:rPr>
        <w:t>2.1</w:t>
      </w:r>
      <w:r w:rsidR="00187920">
        <w:rPr>
          <w:sz w:val="22"/>
          <w:szCs w:val="22"/>
          <w:lang w:val="sr-Cyrl-RS"/>
        </w:rPr>
        <w:tab/>
      </w:r>
      <w:r w:rsidRPr="00FF7D64">
        <w:rPr>
          <w:i/>
          <w:iCs/>
          <w:sz w:val="22"/>
          <w:szCs w:val="22"/>
          <w:lang w:val="sr-Cyrl-RS"/>
        </w:rPr>
        <w:t>Планови за унапређење школе и школско рукодовство</w:t>
      </w:r>
    </w:p>
    <w:p w14:paraId="39686CB8" w14:textId="77777777" w:rsidR="00E3573F" w:rsidRDefault="00E3573F" w:rsidP="00187920">
      <w:pPr>
        <w:pStyle w:val="ListParagraph"/>
        <w:autoSpaceDN w:val="0"/>
        <w:spacing w:before="120" w:after="120" w:line="240" w:lineRule="auto"/>
        <w:ind w:hanging="720"/>
        <w:contextualSpacing/>
        <w:jc w:val="both"/>
        <w:rPr>
          <w:i/>
          <w:iCs/>
          <w:sz w:val="22"/>
          <w:szCs w:val="22"/>
          <w:lang w:val="sr-Cyrl-RS"/>
        </w:rPr>
      </w:pPr>
    </w:p>
    <w:p w14:paraId="7CA7EC62" w14:textId="5A75DF75" w:rsidR="00FF7D64" w:rsidRDefault="00FF7D64" w:rsidP="00E3573F">
      <w:pPr>
        <w:pStyle w:val="ListParagraph"/>
        <w:autoSpaceDN w:val="0"/>
        <w:spacing w:before="120" w:after="120" w:line="240" w:lineRule="auto"/>
        <w:ind w:left="1440" w:hanging="720"/>
        <w:contextualSpacing/>
        <w:jc w:val="both"/>
        <w:rPr>
          <w:sz w:val="22"/>
          <w:szCs w:val="22"/>
          <w:lang w:val="sr-Cyrl-RS"/>
        </w:rPr>
      </w:pPr>
      <w:r>
        <w:rPr>
          <w:sz w:val="22"/>
          <w:szCs w:val="22"/>
          <w:lang w:val="sr-Cyrl-RS"/>
        </w:rPr>
        <w:t xml:space="preserve">(а) </w:t>
      </w:r>
      <w:r w:rsidR="00E3573F">
        <w:rPr>
          <w:sz w:val="22"/>
          <w:szCs w:val="22"/>
          <w:lang w:val="sr-Cyrl-RS"/>
        </w:rPr>
        <w:tab/>
      </w:r>
      <w:r>
        <w:rPr>
          <w:sz w:val="22"/>
          <w:szCs w:val="22"/>
          <w:lang w:val="sr-Cyrl-RS"/>
        </w:rPr>
        <w:t>пружање т</w:t>
      </w:r>
      <w:r w:rsidR="00D75427">
        <w:rPr>
          <w:sz w:val="22"/>
          <w:szCs w:val="22"/>
          <w:lang w:val="sr-Cyrl-RS"/>
        </w:rPr>
        <w:t>ехничке помоћи за унапређење опш</w:t>
      </w:r>
      <w:r>
        <w:rPr>
          <w:sz w:val="22"/>
          <w:szCs w:val="22"/>
          <w:lang w:val="sr-Cyrl-RS"/>
        </w:rPr>
        <w:t>тих лидерских и управљачких вештина директора школа и других вештина потребних да би им се омогућила примена модела целодневне наставе.</w:t>
      </w:r>
    </w:p>
    <w:p w14:paraId="0754CE9E" w14:textId="77777777" w:rsidR="00E3573F" w:rsidRDefault="00E3573F" w:rsidP="00E3573F">
      <w:pPr>
        <w:pStyle w:val="ListParagraph"/>
        <w:autoSpaceDN w:val="0"/>
        <w:spacing w:before="120" w:after="120" w:line="240" w:lineRule="auto"/>
        <w:ind w:left="1440" w:hanging="720"/>
        <w:contextualSpacing/>
        <w:jc w:val="both"/>
        <w:rPr>
          <w:sz w:val="22"/>
          <w:szCs w:val="22"/>
          <w:lang w:val="sr-Cyrl-RS"/>
        </w:rPr>
      </w:pPr>
    </w:p>
    <w:p w14:paraId="51245D6B" w14:textId="6B2919E0" w:rsidR="00FF7D64" w:rsidRDefault="00FF7D64" w:rsidP="00E3573F">
      <w:pPr>
        <w:pStyle w:val="ListParagraph"/>
        <w:autoSpaceDN w:val="0"/>
        <w:spacing w:before="120" w:after="120" w:line="240" w:lineRule="auto"/>
        <w:ind w:left="1440" w:hanging="720"/>
        <w:contextualSpacing/>
        <w:jc w:val="both"/>
        <w:rPr>
          <w:sz w:val="22"/>
          <w:szCs w:val="22"/>
          <w:lang w:val="sr-Cyrl-RS"/>
        </w:rPr>
      </w:pPr>
      <w:r>
        <w:rPr>
          <w:sz w:val="22"/>
          <w:szCs w:val="22"/>
          <w:lang w:val="sr-Cyrl-RS"/>
        </w:rPr>
        <w:t xml:space="preserve">(б) </w:t>
      </w:r>
      <w:r w:rsidR="00E3573F">
        <w:rPr>
          <w:sz w:val="22"/>
          <w:szCs w:val="22"/>
          <w:lang w:val="sr-Cyrl-RS"/>
        </w:rPr>
        <w:tab/>
      </w:r>
      <w:r>
        <w:rPr>
          <w:sz w:val="22"/>
          <w:szCs w:val="22"/>
          <w:lang w:val="sr-Cyrl-RS"/>
        </w:rPr>
        <w:t xml:space="preserve">обезбеђивање грантова за припрему (и управљање имплементацијом) Планова за унапређење школа како би се задовољиле потребе за обогаћеним активностима учења и разноврсним програмима учења, посебно за </w:t>
      </w:r>
      <w:r w:rsidR="004F00CF">
        <w:rPr>
          <w:sz w:val="22"/>
          <w:szCs w:val="22"/>
          <w:lang w:val="sr-Cyrl-RS"/>
        </w:rPr>
        <w:t>У</w:t>
      </w:r>
      <w:r>
        <w:rPr>
          <w:sz w:val="22"/>
          <w:szCs w:val="22"/>
          <w:lang w:val="sr-Cyrl-RS"/>
        </w:rPr>
        <w:t xml:space="preserve">ченике из </w:t>
      </w:r>
      <w:r w:rsidR="004914BD">
        <w:rPr>
          <w:sz w:val="22"/>
          <w:szCs w:val="22"/>
          <w:lang w:val="sr-Cyrl-RS"/>
        </w:rPr>
        <w:t>рањи</w:t>
      </w:r>
      <w:r>
        <w:rPr>
          <w:sz w:val="22"/>
          <w:szCs w:val="22"/>
          <w:lang w:val="sr-Cyrl-RS"/>
        </w:rPr>
        <w:t>вих група у циљаним основним школама.</w:t>
      </w:r>
    </w:p>
    <w:p w14:paraId="7B20A869" w14:textId="77777777" w:rsidR="00FF7D64" w:rsidRDefault="00FF7D64" w:rsidP="00FF7D64">
      <w:pPr>
        <w:pStyle w:val="ListParagraph"/>
        <w:autoSpaceDN w:val="0"/>
        <w:spacing w:before="120" w:after="120" w:line="240" w:lineRule="auto"/>
        <w:ind w:left="360" w:hanging="90"/>
        <w:contextualSpacing/>
        <w:jc w:val="both"/>
        <w:rPr>
          <w:sz w:val="22"/>
          <w:szCs w:val="22"/>
          <w:lang w:val="sr-Cyrl-RS"/>
        </w:rPr>
      </w:pPr>
    </w:p>
    <w:p w14:paraId="0414271F" w14:textId="2EB996AB" w:rsidR="00E3573F" w:rsidRDefault="00FF7D64" w:rsidP="00187920">
      <w:pPr>
        <w:pStyle w:val="ListParagraph"/>
        <w:autoSpaceDN w:val="0"/>
        <w:spacing w:before="120" w:after="120" w:line="240" w:lineRule="auto"/>
        <w:ind w:hanging="720"/>
        <w:contextualSpacing/>
        <w:jc w:val="both"/>
        <w:rPr>
          <w:sz w:val="22"/>
          <w:szCs w:val="22"/>
          <w:lang w:val="sr-Cyrl-RS"/>
        </w:rPr>
      </w:pPr>
      <w:r>
        <w:rPr>
          <w:sz w:val="22"/>
          <w:szCs w:val="22"/>
          <w:lang w:val="sr-Cyrl-RS"/>
        </w:rPr>
        <w:t xml:space="preserve">2.2 </w:t>
      </w:r>
      <w:r w:rsidR="00187920">
        <w:rPr>
          <w:sz w:val="22"/>
          <w:szCs w:val="22"/>
          <w:lang w:val="sr-Cyrl-RS"/>
        </w:rPr>
        <w:tab/>
      </w:r>
      <w:r w:rsidRPr="00FF7D64">
        <w:rPr>
          <w:i/>
          <w:iCs/>
          <w:sz w:val="22"/>
          <w:szCs w:val="22"/>
          <w:lang w:val="sr-Cyrl-RS"/>
        </w:rPr>
        <w:t>Програми обогаћеног учења</w:t>
      </w:r>
    </w:p>
    <w:p w14:paraId="4AFB3106" w14:textId="77777777" w:rsidR="00E3573F" w:rsidRDefault="00E3573F" w:rsidP="00187920">
      <w:pPr>
        <w:pStyle w:val="ListParagraph"/>
        <w:autoSpaceDN w:val="0"/>
        <w:spacing w:before="120" w:after="120" w:line="240" w:lineRule="auto"/>
        <w:ind w:hanging="720"/>
        <w:contextualSpacing/>
        <w:jc w:val="both"/>
        <w:rPr>
          <w:sz w:val="22"/>
          <w:szCs w:val="22"/>
          <w:lang w:val="sr-Cyrl-RS"/>
        </w:rPr>
      </w:pPr>
    </w:p>
    <w:p w14:paraId="59BC5874" w14:textId="299A4A9C" w:rsidR="00E3573F" w:rsidRDefault="00FF7D64" w:rsidP="00E3573F">
      <w:pPr>
        <w:pStyle w:val="ListParagraph"/>
        <w:autoSpaceDN w:val="0"/>
        <w:spacing w:before="120" w:after="120" w:line="240" w:lineRule="auto"/>
        <w:ind w:left="1440" w:hanging="720"/>
        <w:contextualSpacing/>
        <w:jc w:val="both"/>
        <w:rPr>
          <w:sz w:val="22"/>
          <w:szCs w:val="22"/>
          <w:lang w:val="sr-Cyrl-RS"/>
        </w:rPr>
      </w:pPr>
      <w:r>
        <w:rPr>
          <w:sz w:val="22"/>
          <w:szCs w:val="22"/>
          <w:lang w:val="sr-Cyrl-RS"/>
        </w:rPr>
        <w:t xml:space="preserve">(а) </w:t>
      </w:r>
      <w:r w:rsidR="00E3573F">
        <w:rPr>
          <w:sz w:val="22"/>
          <w:szCs w:val="22"/>
          <w:lang w:val="sr-Cyrl-RS"/>
        </w:rPr>
        <w:tab/>
      </w:r>
      <w:r>
        <w:rPr>
          <w:sz w:val="22"/>
          <w:szCs w:val="22"/>
          <w:lang w:val="sr-Cyrl-RS"/>
        </w:rPr>
        <w:t xml:space="preserve">Обезбеђивање грантова школама које испуњавају услове за дизајнирање и имплементацију Програма обогаћеног учења на нивоу школе у складу са одговарајућим одобреним Плановима </w:t>
      </w:r>
      <w:r w:rsidR="001A6DAB">
        <w:rPr>
          <w:sz w:val="22"/>
          <w:szCs w:val="22"/>
          <w:lang w:val="sr-Cyrl-RS"/>
        </w:rPr>
        <w:t xml:space="preserve">за </w:t>
      </w:r>
      <w:r>
        <w:rPr>
          <w:sz w:val="22"/>
          <w:szCs w:val="22"/>
          <w:lang w:val="sr-Cyrl-RS"/>
        </w:rPr>
        <w:t>унапређењ</w:t>
      </w:r>
      <w:r w:rsidR="001A6DAB">
        <w:rPr>
          <w:sz w:val="22"/>
          <w:szCs w:val="22"/>
          <w:lang w:val="sr-Cyrl-RS"/>
        </w:rPr>
        <w:t>е</w:t>
      </w:r>
      <w:r>
        <w:rPr>
          <w:sz w:val="22"/>
          <w:szCs w:val="22"/>
          <w:lang w:val="sr-Cyrl-RS"/>
        </w:rPr>
        <w:t xml:space="preserve"> школе.</w:t>
      </w:r>
    </w:p>
    <w:p w14:paraId="1E9D96EE" w14:textId="77777777" w:rsidR="00E3573F" w:rsidRDefault="00E3573F" w:rsidP="00E3573F">
      <w:pPr>
        <w:pStyle w:val="ListParagraph"/>
        <w:autoSpaceDN w:val="0"/>
        <w:spacing w:before="120" w:after="120" w:line="240" w:lineRule="auto"/>
        <w:contextualSpacing/>
        <w:jc w:val="both"/>
        <w:rPr>
          <w:sz w:val="22"/>
          <w:szCs w:val="22"/>
          <w:lang w:val="sr-Cyrl-RS"/>
        </w:rPr>
      </w:pPr>
    </w:p>
    <w:p w14:paraId="2EE9BC7B" w14:textId="1EB3F4BE" w:rsidR="00FF7D64" w:rsidRDefault="00FF7D64" w:rsidP="00E3573F">
      <w:pPr>
        <w:pStyle w:val="ListParagraph"/>
        <w:autoSpaceDN w:val="0"/>
        <w:spacing w:before="120" w:after="120" w:line="240" w:lineRule="auto"/>
        <w:ind w:left="1440" w:hanging="720"/>
        <w:contextualSpacing/>
        <w:jc w:val="both"/>
        <w:rPr>
          <w:sz w:val="22"/>
          <w:szCs w:val="22"/>
          <w:lang w:val="sr-Cyrl-RS"/>
        </w:rPr>
      </w:pPr>
      <w:r>
        <w:rPr>
          <w:sz w:val="22"/>
          <w:szCs w:val="22"/>
          <w:lang w:val="sr-Cyrl-RS"/>
        </w:rPr>
        <w:t xml:space="preserve">(б) </w:t>
      </w:r>
      <w:r w:rsidR="00E3573F">
        <w:rPr>
          <w:sz w:val="22"/>
          <w:szCs w:val="22"/>
          <w:lang w:val="sr-Cyrl-RS"/>
        </w:rPr>
        <w:tab/>
      </w:r>
      <w:r>
        <w:rPr>
          <w:sz w:val="22"/>
          <w:szCs w:val="22"/>
          <w:lang w:val="sr-Cyrl-RS"/>
        </w:rPr>
        <w:t>Обезбеђивање грантова за иновације који се додељују на конкурентној основи квалификованим школама за побољшање и ширење иновативних активности у оквиру наставног плана и програма и ваннаставних активности у њиховим Програмима обогаћеног учења које имају потенцијал да се примене у ширем обиму.</w:t>
      </w:r>
    </w:p>
    <w:p w14:paraId="57F089BB" w14:textId="77777777" w:rsidR="00FF7D64" w:rsidRDefault="00FF7D64" w:rsidP="00FF7D64">
      <w:pPr>
        <w:pStyle w:val="ListParagraph"/>
        <w:autoSpaceDN w:val="0"/>
        <w:spacing w:before="120" w:after="120" w:line="240" w:lineRule="auto"/>
        <w:ind w:left="0"/>
        <w:contextualSpacing/>
        <w:jc w:val="both"/>
        <w:rPr>
          <w:sz w:val="22"/>
          <w:szCs w:val="22"/>
          <w:lang w:val="sr-Cyrl-RS"/>
        </w:rPr>
      </w:pPr>
    </w:p>
    <w:p w14:paraId="3691BBE3" w14:textId="77777777" w:rsidR="00E3573F" w:rsidRDefault="00FF7D64" w:rsidP="00187920">
      <w:pPr>
        <w:pStyle w:val="ListParagraph"/>
        <w:autoSpaceDN w:val="0"/>
        <w:spacing w:before="120" w:after="120" w:line="240" w:lineRule="auto"/>
        <w:ind w:hanging="720"/>
        <w:contextualSpacing/>
        <w:jc w:val="both"/>
        <w:rPr>
          <w:sz w:val="22"/>
          <w:szCs w:val="22"/>
          <w:lang w:val="sr-Cyrl-RS"/>
        </w:rPr>
      </w:pPr>
      <w:r>
        <w:rPr>
          <w:sz w:val="22"/>
          <w:szCs w:val="22"/>
          <w:lang w:val="sr-Cyrl-RS"/>
        </w:rPr>
        <w:t xml:space="preserve">2.3 </w:t>
      </w:r>
      <w:r w:rsidR="00187920">
        <w:rPr>
          <w:sz w:val="22"/>
          <w:szCs w:val="22"/>
          <w:lang w:val="sr-Cyrl-RS"/>
        </w:rPr>
        <w:tab/>
      </w:r>
      <w:r>
        <w:rPr>
          <w:i/>
          <w:iCs/>
          <w:sz w:val="22"/>
          <w:szCs w:val="22"/>
          <w:lang w:val="sr-Cyrl-RS"/>
        </w:rPr>
        <w:t xml:space="preserve">Окружење за учење. </w:t>
      </w:r>
      <w:r>
        <w:rPr>
          <w:sz w:val="22"/>
          <w:szCs w:val="22"/>
          <w:lang w:val="sr-Cyrl-RS"/>
        </w:rPr>
        <w:t xml:space="preserve">Изградња и унапређење школске инфраструктуре (кроз изградњу ограниченог броја нових школа у густо насељеним урбаним срединама, проширење, реконструкцију, реновирање, одржавање учионица и других школских објеката и пренамену простора у постојећим школама); опремање таквих </w:t>
      </w:r>
      <w:r w:rsidR="00E3573F">
        <w:rPr>
          <w:sz w:val="22"/>
          <w:szCs w:val="22"/>
          <w:lang w:val="sr-Cyrl-RS"/>
        </w:rPr>
        <w:br/>
      </w:r>
    </w:p>
    <w:p w14:paraId="64689CB0" w14:textId="77777777" w:rsidR="00E3573F" w:rsidRDefault="00E3573F">
      <w:pPr>
        <w:spacing w:after="160" w:line="259" w:lineRule="auto"/>
        <w:rPr>
          <w:sz w:val="22"/>
          <w:szCs w:val="22"/>
          <w:lang w:val="sr-Cyrl-RS"/>
        </w:rPr>
      </w:pPr>
      <w:r>
        <w:rPr>
          <w:sz w:val="22"/>
          <w:szCs w:val="22"/>
          <w:lang w:val="sr-Cyrl-RS"/>
        </w:rPr>
        <w:br w:type="page"/>
      </w:r>
    </w:p>
    <w:p w14:paraId="41E0BCFA" w14:textId="0FE1CC55" w:rsidR="00FF7D64" w:rsidRDefault="00FF7D64" w:rsidP="00E3573F">
      <w:pPr>
        <w:pStyle w:val="ListParagraph"/>
        <w:autoSpaceDN w:val="0"/>
        <w:spacing w:before="120" w:after="120" w:line="240" w:lineRule="auto"/>
        <w:contextualSpacing/>
        <w:jc w:val="both"/>
        <w:rPr>
          <w:sz w:val="22"/>
          <w:szCs w:val="22"/>
          <w:lang w:val="sr-Cyrl-RS"/>
        </w:rPr>
      </w:pPr>
      <w:r>
        <w:rPr>
          <w:sz w:val="22"/>
          <w:szCs w:val="22"/>
          <w:lang w:val="sr-Cyrl-RS"/>
        </w:rPr>
        <w:t>објеката намештајем, лабораторијском и дигиталном опремом и алатима и обезбеђивање других ресурса одабраним школама (као што је куповина возила за превоз ученика у малим и сеоским школама) потребних за продужене школске дане и интерактивније и инклузивније активности учења.</w:t>
      </w:r>
    </w:p>
    <w:p w14:paraId="65BE87D4" w14:textId="77777777" w:rsidR="00496780" w:rsidRDefault="00496780" w:rsidP="00FF7D64">
      <w:pPr>
        <w:pStyle w:val="ListParagraph"/>
        <w:autoSpaceDN w:val="0"/>
        <w:spacing w:before="120" w:after="120" w:line="240" w:lineRule="auto"/>
        <w:ind w:left="0"/>
        <w:contextualSpacing/>
        <w:jc w:val="both"/>
        <w:rPr>
          <w:sz w:val="22"/>
          <w:szCs w:val="22"/>
          <w:lang w:val="sr-Cyrl-RS"/>
        </w:rPr>
      </w:pPr>
    </w:p>
    <w:p w14:paraId="596DB505" w14:textId="77777777" w:rsidR="00496780" w:rsidRDefault="00496780" w:rsidP="00FF7D64">
      <w:pPr>
        <w:pStyle w:val="ListParagraph"/>
        <w:autoSpaceDN w:val="0"/>
        <w:spacing w:before="120" w:after="120" w:line="240" w:lineRule="auto"/>
        <w:ind w:left="0"/>
        <w:contextualSpacing/>
        <w:jc w:val="both"/>
        <w:rPr>
          <w:b/>
          <w:bCs/>
          <w:sz w:val="22"/>
          <w:szCs w:val="22"/>
          <w:u w:val="single"/>
          <w:lang w:val="sr-Cyrl-RS"/>
        </w:rPr>
      </w:pPr>
      <w:r>
        <w:rPr>
          <w:b/>
          <w:bCs/>
          <w:sz w:val="22"/>
          <w:szCs w:val="22"/>
          <w:u w:val="single"/>
          <w:lang w:val="sr-Cyrl-RS"/>
        </w:rPr>
        <w:t xml:space="preserve">Део 3: </w:t>
      </w:r>
      <w:r w:rsidR="007163C0">
        <w:rPr>
          <w:b/>
          <w:bCs/>
          <w:sz w:val="22"/>
          <w:szCs w:val="22"/>
          <w:u w:val="single"/>
          <w:lang w:val="sr-Cyrl-RS"/>
        </w:rPr>
        <w:t>Комуникација, системско праћење, вредновање и управљање пројектом</w:t>
      </w:r>
    </w:p>
    <w:p w14:paraId="60C654F6" w14:textId="77777777" w:rsidR="007163C0" w:rsidRDefault="007163C0" w:rsidP="00FF7D64">
      <w:pPr>
        <w:pStyle w:val="ListParagraph"/>
        <w:autoSpaceDN w:val="0"/>
        <w:spacing w:before="120" w:after="120" w:line="240" w:lineRule="auto"/>
        <w:ind w:left="0"/>
        <w:contextualSpacing/>
        <w:jc w:val="both"/>
        <w:rPr>
          <w:b/>
          <w:bCs/>
          <w:sz w:val="22"/>
          <w:szCs w:val="22"/>
          <w:u w:val="single"/>
          <w:lang w:val="sr-Cyrl-RS"/>
        </w:rPr>
      </w:pPr>
    </w:p>
    <w:p w14:paraId="33B63A88" w14:textId="03A555E2" w:rsidR="007163C0" w:rsidRPr="00EE03D1" w:rsidRDefault="00EE03D1" w:rsidP="005C7C11">
      <w:pPr>
        <w:autoSpaceDN w:val="0"/>
        <w:spacing w:before="120" w:after="120"/>
        <w:ind w:left="720" w:hanging="720"/>
        <w:contextualSpacing/>
        <w:jc w:val="both"/>
        <w:rPr>
          <w:sz w:val="22"/>
          <w:szCs w:val="22"/>
          <w:lang w:val="sr-Cyrl-RS"/>
        </w:rPr>
      </w:pPr>
      <w:r w:rsidRPr="00EE03D1">
        <w:rPr>
          <w:sz w:val="22"/>
          <w:szCs w:val="22"/>
          <w:lang w:val="sr-Cyrl-RS"/>
        </w:rPr>
        <w:t>3.1</w:t>
      </w:r>
      <w:r>
        <w:rPr>
          <w:i/>
          <w:iCs/>
          <w:sz w:val="22"/>
          <w:szCs w:val="22"/>
          <w:lang w:val="sr-Cyrl-RS"/>
        </w:rPr>
        <w:t xml:space="preserve"> </w:t>
      </w:r>
      <w:r w:rsidR="005C7C11">
        <w:rPr>
          <w:i/>
          <w:iCs/>
          <w:sz w:val="22"/>
          <w:szCs w:val="22"/>
          <w:lang w:val="sr-Cyrl-RS"/>
        </w:rPr>
        <w:tab/>
      </w:r>
      <w:r w:rsidR="007163C0" w:rsidRPr="00EE03D1">
        <w:rPr>
          <w:i/>
          <w:iCs/>
          <w:sz w:val="22"/>
          <w:szCs w:val="22"/>
          <w:lang w:val="sr-Cyrl-RS"/>
        </w:rPr>
        <w:t xml:space="preserve">Промовисање комуникације за инклузивност. </w:t>
      </w:r>
      <w:r w:rsidR="005C7C11">
        <w:rPr>
          <w:sz w:val="22"/>
          <w:szCs w:val="22"/>
          <w:lang w:val="sr-Cyrl-RS"/>
        </w:rPr>
        <w:t>Израда</w:t>
      </w:r>
      <w:r w:rsidRPr="00EE03D1">
        <w:rPr>
          <w:sz w:val="22"/>
          <w:szCs w:val="22"/>
          <w:lang w:val="sr-Cyrl-RS"/>
        </w:rPr>
        <w:t xml:space="preserve"> и имплементација комуникационог програма осмишљеног да олакша контак</w:t>
      </w:r>
      <w:r w:rsidR="005C7C11">
        <w:rPr>
          <w:sz w:val="22"/>
          <w:szCs w:val="22"/>
          <w:lang w:val="sr-Cyrl-RS"/>
        </w:rPr>
        <w:t>т</w:t>
      </w:r>
      <w:r w:rsidRPr="00EE03D1">
        <w:rPr>
          <w:sz w:val="22"/>
          <w:szCs w:val="22"/>
          <w:lang w:val="sr-Cyrl-RS"/>
        </w:rPr>
        <w:t xml:space="preserve"> и ангажовање свих релевантних заинтересованих страна у остваривању циљева </w:t>
      </w:r>
      <w:r w:rsidR="005C7C11">
        <w:rPr>
          <w:sz w:val="22"/>
          <w:szCs w:val="22"/>
          <w:lang w:val="sr-Cyrl-RS"/>
        </w:rPr>
        <w:t>П</w:t>
      </w:r>
      <w:r w:rsidRPr="00EE03D1">
        <w:rPr>
          <w:sz w:val="22"/>
          <w:szCs w:val="22"/>
          <w:lang w:val="sr-Cyrl-RS"/>
        </w:rPr>
        <w:t xml:space="preserve">ројекта (укључујући стратегије усмерене на повећање инклузије и приступачности образовања за </w:t>
      </w:r>
      <w:r w:rsidR="004F00CF">
        <w:rPr>
          <w:sz w:val="22"/>
          <w:szCs w:val="22"/>
          <w:lang w:val="sr-Cyrl-RS"/>
        </w:rPr>
        <w:t>У</w:t>
      </w:r>
      <w:r w:rsidRPr="00EE03D1">
        <w:rPr>
          <w:sz w:val="22"/>
          <w:szCs w:val="22"/>
          <w:lang w:val="sr-Cyrl-RS"/>
        </w:rPr>
        <w:t xml:space="preserve">ченике из </w:t>
      </w:r>
      <w:r w:rsidR="004914BD">
        <w:rPr>
          <w:sz w:val="22"/>
          <w:szCs w:val="22"/>
          <w:lang w:val="sr-Cyrl-RS"/>
        </w:rPr>
        <w:t>рањи</w:t>
      </w:r>
      <w:r w:rsidRPr="00EE03D1">
        <w:rPr>
          <w:sz w:val="22"/>
          <w:szCs w:val="22"/>
          <w:lang w:val="sr-Cyrl-RS"/>
        </w:rPr>
        <w:t xml:space="preserve">вих група и подршку преласку таквих ученика на наредне нивое образовања), као и да промовише, подржи и афирмише реформе дефинисане Стратегијом </w:t>
      </w:r>
      <w:r w:rsidR="005C7C11" w:rsidRPr="005C7C11">
        <w:rPr>
          <w:sz w:val="22"/>
          <w:szCs w:val="22"/>
          <w:lang w:val="sr-Cyrl-RS"/>
        </w:rPr>
        <w:t>развоја образовања и васпитања у Републици Србији до 2030. године</w:t>
      </w:r>
      <w:r w:rsidRPr="00EE03D1">
        <w:rPr>
          <w:sz w:val="22"/>
          <w:szCs w:val="22"/>
          <w:lang w:val="sr-Cyrl-RS"/>
        </w:rPr>
        <w:t>, а тај програм би укључивао прикупљање повратних информација у реалном времену од школских заједница о томе како побољшати наставне и ваннаставне активности и ширење иновативних наставних и ваннаставних активности, које имају потенцијал да се примене у великом обиму.</w:t>
      </w:r>
    </w:p>
    <w:p w14:paraId="70F05316" w14:textId="77777777" w:rsidR="00EE03D1" w:rsidRPr="00E3573F" w:rsidRDefault="00EE03D1" w:rsidP="005C7C11">
      <w:pPr>
        <w:pStyle w:val="ListParagraph"/>
        <w:numPr>
          <w:ilvl w:val="1"/>
          <w:numId w:val="10"/>
        </w:numPr>
        <w:autoSpaceDN w:val="0"/>
        <w:spacing w:line="240" w:lineRule="auto"/>
        <w:ind w:left="720" w:hanging="720"/>
        <w:contextualSpacing/>
        <w:jc w:val="both"/>
        <w:rPr>
          <w:sz w:val="22"/>
          <w:szCs w:val="22"/>
          <w:lang w:val="sr-Cyrl-RS"/>
        </w:rPr>
      </w:pPr>
      <w:r>
        <w:rPr>
          <w:i/>
          <w:iCs/>
          <w:sz w:val="22"/>
          <w:szCs w:val="22"/>
          <w:lang w:val="sr-Cyrl-RS"/>
        </w:rPr>
        <w:t>Унапређење системског праћења, вредновања и управљања</w:t>
      </w:r>
    </w:p>
    <w:p w14:paraId="42651B7D" w14:textId="77777777" w:rsidR="00E3573F" w:rsidRPr="00EE03D1" w:rsidRDefault="00E3573F" w:rsidP="00E3573F">
      <w:pPr>
        <w:pStyle w:val="ListParagraph"/>
        <w:autoSpaceDN w:val="0"/>
        <w:spacing w:line="240" w:lineRule="auto"/>
        <w:contextualSpacing/>
        <w:jc w:val="both"/>
        <w:rPr>
          <w:sz w:val="22"/>
          <w:szCs w:val="22"/>
          <w:lang w:val="sr-Cyrl-RS"/>
        </w:rPr>
      </w:pPr>
    </w:p>
    <w:p w14:paraId="4EB07178" w14:textId="0FFEE86F" w:rsidR="00EE03D1" w:rsidRDefault="00EE03D1" w:rsidP="00E3573F">
      <w:pPr>
        <w:autoSpaceDN w:val="0"/>
        <w:ind w:left="1440" w:hanging="720"/>
        <w:contextualSpacing/>
        <w:jc w:val="both"/>
        <w:rPr>
          <w:sz w:val="22"/>
          <w:szCs w:val="22"/>
          <w:lang w:val="sr-Cyrl-RS"/>
        </w:rPr>
      </w:pPr>
      <w:r>
        <w:rPr>
          <w:sz w:val="22"/>
          <w:szCs w:val="22"/>
          <w:lang w:val="sr-Cyrl-RS"/>
        </w:rPr>
        <w:t xml:space="preserve">(а) </w:t>
      </w:r>
      <w:r w:rsidR="00E3573F">
        <w:rPr>
          <w:sz w:val="22"/>
          <w:szCs w:val="22"/>
          <w:lang w:val="sr-Cyrl-RS"/>
        </w:rPr>
        <w:tab/>
      </w:r>
      <w:r>
        <w:rPr>
          <w:sz w:val="22"/>
          <w:szCs w:val="22"/>
          <w:lang w:val="sr-Cyrl-RS"/>
        </w:rPr>
        <w:t xml:space="preserve">Спровођење активности управљања </w:t>
      </w:r>
      <w:r w:rsidR="005C7C11">
        <w:rPr>
          <w:sz w:val="22"/>
          <w:szCs w:val="22"/>
          <w:lang w:val="sr-Cyrl-RS"/>
        </w:rPr>
        <w:t>П</w:t>
      </w:r>
      <w:r>
        <w:rPr>
          <w:sz w:val="22"/>
          <w:szCs w:val="22"/>
          <w:lang w:val="sr-Cyrl-RS"/>
        </w:rPr>
        <w:t>ројектом, координације, праћења и вредновања.</w:t>
      </w:r>
    </w:p>
    <w:p w14:paraId="5FACB383" w14:textId="77777777" w:rsidR="00E3573F" w:rsidRDefault="00E3573F" w:rsidP="00E3573F">
      <w:pPr>
        <w:autoSpaceDN w:val="0"/>
        <w:ind w:left="1440" w:hanging="720"/>
        <w:contextualSpacing/>
        <w:jc w:val="both"/>
        <w:rPr>
          <w:sz w:val="22"/>
          <w:szCs w:val="22"/>
          <w:lang w:val="sr-Cyrl-RS"/>
        </w:rPr>
      </w:pPr>
    </w:p>
    <w:p w14:paraId="61FDF9CF" w14:textId="4127B2DB" w:rsidR="00EE03D1" w:rsidRDefault="005C7C11" w:rsidP="005C7C11">
      <w:pPr>
        <w:autoSpaceDN w:val="0"/>
        <w:ind w:left="720" w:hanging="720"/>
        <w:contextualSpacing/>
        <w:jc w:val="both"/>
        <w:rPr>
          <w:sz w:val="22"/>
          <w:szCs w:val="22"/>
          <w:lang w:val="sr-Cyrl-RS"/>
        </w:rPr>
      </w:pPr>
      <w:r>
        <w:rPr>
          <w:sz w:val="22"/>
          <w:szCs w:val="22"/>
          <w:lang w:val="sr-Cyrl-RS"/>
        </w:rPr>
        <w:tab/>
      </w:r>
      <w:r w:rsidR="00EE03D1">
        <w:rPr>
          <w:sz w:val="22"/>
          <w:szCs w:val="22"/>
          <w:lang w:val="sr-Cyrl-RS"/>
        </w:rPr>
        <w:t xml:space="preserve">(б) </w:t>
      </w:r>
      <w:r w:rsidR="00E3573F">
        <w:rPr>
          <w:sz w:val="22"/>
          <w:szCs w:val="22"/>
          <w:lang w:val="sr-Cyrl-RS"/>
        </w:rPr>
        <w:tab/>
      </w:r>
      <w:r w:rsidR="00EE03D1">
        <w:rPr>
          <w:sz w:val="22"/>
          <w:szCs w:val="22"/>
          <w:lang w:val="sr-Cyrl-RS"/>
        </w:rPr>
        <w:t xml:space="preserve">Пружање техничке помоћи: </w:t>
      </w:r>
    </w:p>
    <w:p w14:paraId="05AD071C" w14:textId="77777777" w:rsidR="00E3573F" w:rsidRDefault="00E3573F" w:rsidP="005C7C11">
      <w:pPr>
        <w:autoSpaceDN w:val="0"/>
        <w:ind w:left="720" w:hanging="720"/>
        <w:contextualSpacing/>
        <w:jc w:val="both"/>
        <w:rPr>
          <w:sz w:val="22"/>
          <w:szCs w:val="22"/>
          <w:lang w:val="sr-Cyrl-RS"/>
        </w:rPr>
      </w:pPr>
    </w:p>
    <w:p w14:paraId="676565A5" w14:textId="0E0696C0" w:rsidR="00EE03D1" w:rsidRDefault="00EE03D1" w:rsidP="00E3573F">
      <w:pPr>
        <w:autoSpaceDN w:val="0"/>
        <w:ind w:left="2160" w:hanging="720"/>
        <w:contextualSpacing/>
        <w:jc w:val="both"/>
        <w:rPr>
          <w:sz w:val="22"/>
          <w:szCs w:val="22"/>
          <w:lang w:val="sr-Cyrl-RS"/>
        </w:rPr>
      </w:pPr>
      <w:r>
        <w:rPr>
          <w:sz w:val="22"/>
          <w:szCs w:val="22"/>
          <w:lang w:val="sr-Latn-RS"/>
        </w:rPr>
        <w:t>(i)</w:t>
      </w:r>
      <w:r w:rsidR="00E3573F">
        <w:rPr>
          <w:sz w:val="22"/>
          <w:szCs w:val="22"/>
          <w:lang w:val="sr-Cyrl-RS"/>
        </w:rPr>
        <w:tab/>
      </w:r>
      <w:r>
        <w:rPr>
          <w:sz w:val="22"/>
          <w:szCs w:val="22"/>
          <w:lang w:val="sr-Cyrl-RS"/>
        </w:rPr>
        <w:t>за прикупљање и анализу података за благовремено и на доказима засновано планирање и доношење одлука, укључујући квалитативно и процесно вредновањ</w:t>
      </w:r>
      <w:r w:rsidR="00E819F7">
        <w:rPr>
          <w:sz w:val="22"/>
          <w:szCs w:val="22"/>
          <w:lang w:val="sr-Cyrl-RS"/>
        </w:rPr>
        <w:t>е</w:t>
      </w:r>
      <w:r>
        <w:rPr>
          <w:sz w:val="22"/>
          <w:szCs w:val="22"/>
          <w:lang w:val="sr-Cyrl-RS"/>
        </w:rPr>
        <w:t xml:space="preserve"> школа са целодневном наставом и обогаћеним једносменским радом како би се Министарство просвете обавестило о предностима и недостацима ова два начина рада и анкету за мерење вештина школских руководилаца; </w:t>
      </w:r>
    </w:p>
    <w:p w14:paraId="0D1E3692" w14:textId="77777777" w:rsidR="00E3573F" w:rsidRDefault="00E3573F" w:rsidP="00E3573F">
      <w:pPr>
        <w:autoSpaceDN w:val="0"/>
        <w:ind w:left="1980" w:hanging="540"/>
        <w:contextualSpacing/>
        <w:jc w:val="both"/>
        <w:rPr>
          <w:sz w:val="22"/>
          <w:szCs w:val="22"/>
          <w:lang w:val="sr-Cyrl-RS"/>
        </w:rPr>
      </w:pPr>
    </w:p>
    <w:p w14:paraId="11211772" w14:textId="6DB4E60D" w:rsidR="005C7C11" w:rsidRDefault="00EE03D1" w:rsidP="00E3573F">
      <w:pPr>
        <w:autoSpaceDN w:val="0"/>
        <w:ind w:left="2160" w:hanging="720"/>
        <w:contextualSpacing/>
        <w:jc w:val="both"/>
        <w:rPr>
          <w:sz w:val="22"/>
          <w:szCs w:val="22"/>
          <w:lang w:val="sr-Cyrl-RS"/>
        </w:rPr>
      </w:pPr>
      <w:r>
        <w:rPr>
          <w:sz w:val="22"/>
          <w:szCs w:val="22"/>
          <w:lang w:val="sr-Latn-RS"/>
        </w:rPr>
        <w:t>(ii)</w:t>
      </w:r>
      <w:r w:rsidR="00E3573F">
        <w:rPr>
          <w:sz w:val="22"/>
          <w:szCs w:val="22"/>
          <w:lang w:val="sr-Cyrl-RS"/>
        </w:rPr>
        <w:tab/>
      </w:r>
      <w:r>
        <w:rPr>
          <w:sz w:val="22"/>
          <w:szCs w:val="22"/>
          <w:lang w:val="sr-Cyrl-RS"/>
        </w:rPr>
        <w:t xml:space="preserve">за развој образовних показатеља и оперативна побољшања Јединственог информационог система просвете (ЈИСП); и </w:t>
      </w:r>
    </w:p>
    <w:p w14:paraId="71780064" w14:textId="77777777" w:rsidR="00E3573F" w:rsidRDefault="00E3573F" w:rsidP="00E3573F">
      <w:pPr>
        <w:autoSpaceDN w:val="0"/>
        <w:ind w:left="2160" w:hanging="720"/>
        <w:contextualSpacing/>
        <w:jc w:val="both"/>
        <w:rPr>
          <w:sz w:val="22"/>
          <w:szCs w:val="22"/>
          <w:lang w:val="sr-Cyrl-RS"/>
        </w:rPr>
      </w:pPr>
    </w:p>
    <w:p w14:paraId="37F956EA" w14:textId="4B395BBC" w:rsidR="00EE03D1" w:rsidRPr="00EE03D1" w:rsidRDefault="00EE03D1" w:rsidP="00E3573F">
      <w:pPr>
        <w:autoSpaceDN w:val="0"/>
        <w:ind w:left="2160" w:hanging="720"/>
        <w:contextualSpacing/>
        <w:jc w:val="both"/>
        <w:rPr>
          <w:sz w:val="22"/>
          <w:szCs w:val="22"/>
          <w:lang w:val="sr-Cyrl-RS"/>
        </w:rPr>
      </w:pPr>
      <w:r>
        <w:rPr>
          <w:sz w:val="22"/>
          <w:szCs w:val="22"/>
          <w:lang w:val="sr-Latn-RS"/>
        </w:rPr>
        <w:t>(iii)</w:t>
      </w:r>
      <w:r>
        <w:rPr>
          <w:sz w:val="22"/>
          <w:szCs w:val="22"/>
          <w:lang w:val="sr-Cyrl-RS"/>
        </w:rPr>
        <w:t xml:space="preserve"> </w:t>
      </w:r>
      <w:r w:rsidR="00E3573F">
        <w:rPr>
          <w:sz w:val="22"/>
          <w:szCs w:val="22"/>
          <w:lang w:val="sr-Cyrl-RS"/>
        </w:rPr>
        <w:tab/>
      </w:r>
      <w:r>
        <w:rPr>
          <w:sz w:val="22"/>
          <w:szCs w:val="22"/>
          <w:lang w:val="sr-Cyrl-RS"/>
        </w:rPr>
        <w:t>о финансирању основног образовања, модалитетима расподеле и консолидацији мреже (укључујући финансирање консултантских услуга за процену модалитета школске исхране).</w:t>
      </w:r>
      <w:r>
        <w:rPr>
          <w:sz w:val="22"/>
          <w:szCs w:val="22"/>
          <w:lang w:val="sr-Latn-RS"/>
        </w:rPr>
        <w:t xml:space="preserve"> </w:t>
      </w:r>
    </w:p>
    <w:p w14:paraId="73881F07" w14:textId="77777777" w:rsidR="00FF7D64" w:rsidRDefault="00FF7D64" w:rsidP="00FF7D64">
      <w:pPr>
        <w:pStyle w:val="ListParagraph"/>
        <w:autoSpaceDN w:val="0"/>
        <w:spacing w:before="120" w:after="120" w:line="240" w:lineRule="auto"/>
        <w:ind w:left="0"/>
        <w:contextualSpacing/>
        <w:jc w:val="both"/>
        <w:rPr>
          <w:sz w:val="22"/>
          <w:szCs w:val="22"/>
          <w:lang w:val="sr-Cyrl-RS"/>
        </w:rPr>
      </w:pPr>
    </w:p>
    <w:p w14:paraId="481B4F72" w14:textId="77777777" w:rsidR="00FF7D64" w:rsidRDefault="00FF7D64" w:rsidP="00FF7D64">
      <w:pPr>
        <w:pStyle w:val="ListParagraph"/>
        <w:autoSpaceDN w:val="0"/>
        <w:spacing w:before="120" w:after="120" w:line="240" w:lineRule="auto"/>
        <w:ind w:left="0"/>
        <w:contextualSpacing/>
        <w:jc w:val="both"/>
        <w:rPr>
          <w:sz w:val="22"/>
          <w:szCs w:val="22"/>
          <w:lang w:val="sr-Cyrl-RS"/>
        </w:rPr>
      </w:pPr>
    </w:p>
    <w:p w14:paraId="5AC3A4A6" w14:textId="77777777" w:rsidR="00FF7D64" w:rsidRDefault="00FF7D64" w:rsidP="00FF7D64">
      <w:pPr>
        <w:pStyle w:val="ListParagraph"/>
        <w:autoSpaceDN w:val="0"/>
        <w:spacing w:before="120" w:after="120" w:line="240" w:lineRule="auto"/>
        <w:ind w:left="0"/>
        <w:contextualSpacing/>
        <w:jc w:val="both"/>
        <w:rPr>
          <w:sz w:val="22"/>
          <w:szCs w:val="22"/>
          <w:lang w:val="sr-Cyrl-RS"/>
        </w:rPr>
      </w:pPr>
    </w:p>
    <w:p w14:paraId="1E906526" w14:textId="77777777" w:rsidR="00DB7650" w:rsidRDefault="00DB7650" w:rsidP="00FF7D64">
      <w:pPr>
        <w:pStyle w:val="ListParagraph"/>
        <w:autoSpaceDN w:val="0"/>
        <w:spacing w:before="120" w:after="120" w:line="240" w:lineRule="auto"/>
        <w:ind w:left="0"/>
        <w:contextualSpacing/>
        <w:jc w:val="both"/>
        <w:rPr>
          <w:sz w:val="22"/>
          <w:szCs w:val="22"/>
          <w:lang w:val="sr-Cyrl-RS"/>
        </w:rPr>
      </w:pPr>
    </w:p>
    <w:p w14:paraId="24852B6A" w14:textId="77777777" w:rsidR="00DB7650" w:rsidRDefault="00DB7650" w:rsidP="00FF7D64">
      <w:pPr>
        <w:pStyle w:val="ListParagraph"/>
        <w:autoSpaceDN w:val="0"/>
        <w:spacing w:before="120" w:after="120" w:line="240" w:lineRule="auto"/>
        <w:ind w:left="0"/>
        <w:contextualSpacing/>
        <w:jc w:val="both"/>
        <w:rPr>
          <w:sz w:val="22"/>
          <w:szCs w:val="22"/>
          <w:lang w:val="sr-Cyrl-RS"/>
        </w:rPr>
      </w:pPr>
    </w:p>
    <w:p w14:paraId="23DF355C" w14:textId="77777777" w:rsidR="00DB7650" w:rsidRDefault="00DB7650" w:rsidP="00FF7D64">
      <w:pPr>
        <w:pStyle w:val="ListParagraph"/>
        <w:autoSpaceDN w:val="0"/>
        <w:spacing w:before="120" w:after="120" w:line="240" w:lineRule="auto"/>
        <w:ind w:left="0"/>
        <w:contextualSpacing/>
        <w:jc w:val="both"/>
        <w:rPr>
          <w:sz w:val="22"/>
          <w:szCs w:val="22"/>
          <w:lang w:val="sr-Cyrl-RS"/>
        </w:rPr>
      </w:pPr>
    </w:p>
    <w:p w14:paraId="1E0EB591" w14:textId="77777777" w:rsidR="00DB7650" w:rsidRDefault="00DB7650" w:rsidP="00FF7D64">
      <w:pPr>
        <w:pStyle w:val="ListParagraph"/>
        <w:autoSpaceDN w:val="0"/>
        <w:spacing w:before="120" w:after="120" w:line="240" w:lineRule="auto"/>
        <w:ind w:left="0"/>
        <w:contextualSpacing/>
        <w:jc w:val="both"/>
        <w:rPr>
          <w:sz w:val="22"/>
          <w:szCs w:val="22"/>
          <w:lang w:val="sr-Cyrl-RS"/>
        </w:rPr>
      </w:pPr>
    </w:p>
    <w:p w14:paraId="35582C28" w14:textId="77777777" w:rsidR="00DB7650" w:rsidRPr="00FF7D64" w:rsidRDefault="00DB7650" w:rsidP="00FF7D64">
      <w:pPr>
        <w:pStyle w:val="ListParagraph"/>
        <w:autoSpaceDN w:val="0"/>
        <w:spacing w:before="120" w:after="120" w:line="240" w:lineRule="auto"/>
        <w:ind w:left="0"/>
        <w:contextualSpacing/>
        <w:jc w:val="both"/>
        <w:rPr>
          <w:sz w:val="22"/>
          <w:szCs w:val="22"/>
          <w:lang w:val="sr-Cyrl-RS"/>
        </w:rPr>
      </w:pPr>
    </w:p>
    <w:p w14:paraId="12A2C204" w14:textId="77777777" w:rsidR="00036A4E" w:rsidRPr="009E17F9" w:rsidRDefault="00036A4E" w:rsidP="009E17F9">
      <w:pPr>
        <w:pStyle w:val="ListParagraph"/>
        <w:autoSpaceDN w:val="0"/>
        <w:spacing w:before="120" w:after="120" w:line="240" w:lineRule="auto"/>
        <w:ind w:left="360"/>
        <w:contextualSpacing/>
        <w:jc w:val="both"/>
        <w:rPr>
          <w:sz w:val="22"/>
          <w:szCs w:val="22"/>
          <w:lang w:val="sr-Cyrl-RS"/>
        </w:rPr>
      </w:pPr>
      <w:r w:rsidRPr="009E17F9">
        <w:rPr>
          <w:sz w:val="22"/>
          <w:szCs w:val="22"/>
          <w:lang w:val="sr-Cyrl-RS"/>
        </w:rPr>
        <w:t xml:space="preserve"> </w:t>
      </w:r>
    </w:p>
    <w:p w14:paraId="08F9D1DF" w14:textId="77777777" w:rsidR="00036A4E" w:rsidRDefault="00036A4E" w:rsidP="00C85744">
      <w:pPr>
        <w:pStyle w:val="ListParagraph"/>
        <w:autoSpaceDN w:val="0"/>
        <w:spacing w:before="120" w:after="120" w:line="240" w:lineRule="auto"/>
        <w:ind w:left="0"/>
        <w:contextualSpacing/>
        <w:jc w:val="both"/>
        <w:rPr>
          <w:b/>
          <w:bCs/>
          <w:sz w:val="22"/>
          <w:szCs w:val="22"/>
          <w:u w:val="single"/>
          <w:lang w:val="sr-Cyrl-RS"/>
        </w:rPr>
      </w:pPr>
    </w:p>
    <w:p w14:paraId="72F51740" w14:textId="65EFBF6A" w:rsidR="00716E72" w:rsidRPr="00C0031F" w:rsidRDefault="00817272" w:rsidP="00B97C6F">
      <w:pPr>
        <w:pStyle w:val="BodyText"/>
        <w:jc w:val="center"/>
        <w:rPr>
          <w:sz w:val="22"/>
          <w:szCs w:val="22"/>
          <w:lang w:val="sr-Cyrl-RS"/>
        </w:rPr>
      </w:pPr>
      <w:r>
        <w:rPr>
          <w:b/>
          <w:bCs/>
          <w:sz w:val="22"/>
          <w:szCs w:val="22"/>
          <w:lang w:val="sr-Cyrl-RS"/>
        </w:rPr>
        <w:t>ПРОГРАМ</w:t>
      </w:r>
      <w:r w:rsidR="00716E72" w:rsidRPr="00C0031F">
        <w:rPr>
          <w:b/>
          <w:bCs/>
          <w:sz w:val="22"/>
          <w:szCs w:val="22"/>
          <w:lang w:val="sr-Cyrl-RS"/>
        </w:rPr>
        <w:t xml:space="preserve"> 2</w:t>
      </w:r>
    </w:p>
    <w:p w14:paraId="3F89D7C7" w14:textId="77777777" w:rsidR="00716E72" w:rsidRPr="00C0031F" w:rsidRDefault="00716E72" w:rsidP="00B97C6F">
      <w:pPr>
        <w:pStyle w:val="BodyText"/>
        <w:jc w:val="center"/>
        <w:rPr>
          <w:sz w:val="22"/>
          <w:szCs w:val="22"/>
          <w:lang w:val="sr-Cyrl-RS"/>
        </w:rPr>
      </w:pPr>
    </w:p>
    <w:p w14:paraId="2627CBEE" w14:textId="77777777" w:rsidR="00716E72" w:rsidRPr="00C0031F" w:rsidRDefault="008C300B" w:rsidP="00B97C6F">
      <w:pPr>
        <w:pStyle w:val="BodyText"/>
        <w:jc w:val="center"/>
        <w:rPr>
          <w:b/>
          <w:bCs/>
          <w:sz w:val="22"/>
          <w:szCs w:val="22"/>
          <w:lang w:val="sr-Cyrl-RS"/>
        </w:rPr>
      </w:pPr>
      <w:r w:rsidRPr="00C0031F">
        <w:rPr>
          <w:b/>
          <w:bCs/>
          <w:sz w:val="22"/>
          <w:szCs w:val="22"/>
          <w:lang w:val="sr-Cyrl-RS"/>
        </w:rPr>
        <w:t>Спровођење</w:t>
      </w:r>
      <w:r w:rsidR="00B25625" w:rsidRPr="00C0031F">
        <w:rPr>
          <w:b/>
          <w:bCs/>
          <w:sz w:val="22"/>
          <w:szCs w:val="22"/>
          <w:lang w:val="sr-Cyrl-RS"/>
        </w:rPr>
        <w:t xml:space="preserve"> </w:t>
      </w:r>
      <w:r w:rsidRPr="00C0031F">
        <w:rPr>
          <w:b/>
          <w:bCs/>
          <w:sz w:val="22"/>
          <w:szCs w:val="22"/>
          <w:lang w:val="sr-Cyrl-RS"/>
        </w:rPr>
        <w:t>Пројекта</w:t>
      </w:r>
    </w:p>
    <w:p w14:paraId="5FC72CBF" w14:textId="77777777" w:rsidR="00716E72" w:rsidRPr="00C0031F" w:rsidRDefault="00716E72" w:rsidP="00B97C6F">
      <w:pPr>
        <w:pStyle w:val="BodyText"/>
        <w:jc w:val="center"/>
        <w:rPr>
          <w:sz w:val="22"/>
          <w:szCs w:val="22"/>
          <w:lang w:val="sr-Cyrl-RS"/>
        </w:rPr>
      </w:pPr>
    </w:p>
    <w:p w14:paraId="770C7992" w14:textId="3790FC42" w:rsidR="00E21966" w:rsidRPr="00C0031F" w:rsidRDefault="00817272" w:rsidP="00E21966">
      <w:pPr>
        <w:pStyle w:val="BodyText"/>
        <w:rPr>
          <w:b/>
          <w:bCs/>
          <w:sz w:val="22"/>
          <w:szCs w:val="22"/>
          <w:lang w:val="sr-Cyrl-RS"/>
        </w:rPr>
      </w:pPr>
      <w:r>
        <w:rPr>
          <w:b/>
          <w:bCs/>
          <w:sz w:val="22"/>
          <w:szCs w:val="22"/>
          <w:lang w:val="sr-Cyrl-RS"/>
        </w:rPr>
        <w:t>Одељак</w:t>
      </w:r>
      <w:r w:rsidR="00E21966" w:rsidRPr="00C0031F">
        <w:rPr>
          <w:b/>
          <w:bCs/>
          <w:sz w:val="22"/>
          <w:szCs w:val="22"/>
          <w:lang w:val="sr-Cyrl-RS"/>
        </w:rPr>
        <w:t xml:space="preserve"> </w:t>
      </w:r>
      <w:r w:rsidR="008F6DC4" w:rsidRPr="00C0031F">
        <w:rPr>
          <w:b/>
          <w:bCs/>
          <w:sz w:val="22"/>
          <w:szCs w:val="22"/>
          <w:lang w:val="sr-Cyrl-RS"/>
        </w:rPr>
        <w:t>I</w:t>
      </w:r>
      <w:r w:rsidR="00E21966" w:rsidRPr="00C0031F">
        <w:rPr>
          <w:b/>
          <w:bCs/>
          <w:sz w:val="22"/>
          <w:szCs w:val="22"/>
          <w:lang w:val="sr-Cyrl-RS"/>
        </w:rPr>
        <w:t>.</w:t>
      </w:r>
      <w:r w:rsidR="00E21966" w:rsidRPr="00C0031F">
        <w:rPr>
          <w:b/>
          <w:bCs/>
          <w:sz w:val="22"/>
          <w:szCs w:val="22"/>
          <w:lang w:val="sr-Cyrl-RS"/>
        </w:rPr>
        <w:tab/>
      </w:r>
      <w:r w:rsidR="001D222F" w:rsidRPr="00C0031F">
        <w:rPr>
          <w:b/>
          <w:bCs/>
          <w:sz w:val="22"/>
          <w:szCs w:val="22"/>
          <w:lang w:val="en-GB"/>
        </w:rPr>
        <w:t xml:space="preserve"> </w:t>
      </w:r>
      <w:r w:rsidRPr="00817272">
        <w:rPr>
          <w:b/>
          <w:bCs/>
          <w:sz w:val="22"/>
          <w:szCs w:val="22"/>
          <w:u w:val="single"/>
          <w:lang w:val="sr-Cyrl-RS"/>
        </w:rPr>
        <w:t>Аранжмани за имплементацију</w:t>
      </w:r>
    </w:p>
    <w:p w14:paraId="34A0BC3E" w14:textId="77777777" w:rsidR="00E21966" w:rsidRPr="00C0031F" w:rsidRDefault="00E21966" w:rsidP="00E21966">
      <w:pPr>
        <w:pStyle w:val="BodyText"/>
        <w:rPr>
          <w:sz w:val="22"/>
          <w:szCs w:val="22"/>
          <w:lang w:val="sr-Cyrl-RS"/>
        </w:rPr>
      </w:pPr>
    </w:p>
    <w:p w14:paraId="15626713" w14:textId="7E74C499" w:rsidR="00E21966" w:rsidRPr="00C0031F" w:rsidRDefault="008C300B" w:rsidP="00E21966">
      <w:pPr>
        <w:pStyle w:val="ModelNrmlSingle"/>
        <w:ind w:left="720" w:hanging="720"/>
        <w:rPr>
          <w:bCs/>
          <w:szCs w:val="22"/>
          <w:lang w:val="sr-Cyrl-RS"/>
        </w:rPr>
      </w:pPr>
      <w:r w:rsidRPr="00C0031F">
        <w:rPr>
          <w:b/>
          <w:bCs/>
          <w:szCs w:val="22"/>
          <w:lang w:val="sr-Cyrl-RS"/>
        </w:rPr>
        <w:t>А</w:t>
      </w:r>
      <w:r w:rsidR="00E21966" w:rsidRPr="00C0031F">
        <w:rPr>
          <w:b/>
          <w:bCs/>
          <w:szCs w:val="22"/>
          <w:lang w:val="sr-Cyrl-RS"/>
        </w:rPr>
        <w:t>.</w:t>
      </w:r>
      <w:r w:rsidR="00E21966" w:rsidRPr="00C0031F">
        <w:rPr>
          <w:b/>
          <w:bCs/>
          <w:szCs w:val="22"/>
          <w:lang w:val="sr-Cyrl-RS"/>
        </w:rPr>
        <w:tab/>
      </w:r>
      <w:r w:rsidRPr="00C0031F">
        <w:rPr>
          <w:b/>
          <w:bCs/>
          <w:szCs w:val="22"/>
          <w:lang w:val="sr-Cyrl-RS"/>
        </w:rPr>
        <w:t>Институционални</w:t>
      </w:r>
      <w:r w:rsidR="00E21966" w:rsidRPr="00C0031F">
        <w:rPr>
          <w:b/>
          <w:bCs/>
          <w:szCs w:val="22"/>
          <w:lang w:val="sr-Cyrl-RS"/>
        </w:rPr>
        <w:t xml:space="preserve"> </w:t>
      </w:r>
      <w:r w:rsidR="00817272">
        <w:rPr>
          <w:b/>
          <w:bCs/>
          <w:szCs w:val="22"/>
          <w:lang w:val="sr-Cyrl-RS"/>
        </w:rPr>
        <w:t>аранжмани</w:t>
      </w:r>
    </w:p>
    <w:p w14:paraId="7B19017D" w14:textId="77777777" w:rsidR="00E21966" w:rsidRPr="00C0031F" w:rsidRDefault="008C300B" w:rsidP="005B4BFC">
      <w:pPr>
        <w:pStyle w:val="ModelNrmlSingle"/>
        <w:numPr>
          <w:ilvl w:val="0"/>
          <w:numId w:val="5"/>
        </w:numPr>
        <w:ind w:left="720" w:hanging="720"/>
        <w:rPr>
          <w:bCs/>
          <w:iCs/>
          <w:szCs w:val="22"/>
          <w:lang w:val="sr-Cyrl-RS"/>
        </w:rPr>
      </w:pPr>
      <w:r w:rsidRPr="00C0031F">
        <w:rPr>
          <w:bCs/>
          <w:iCs/>
          <w:szCs w:val="22"/>
          <w:lang w:val="sr-Cyrl-RS"/>
        </w:rPr>
        <w:t>Без</w:t>
      </w:r>
      <w:r w:rsidR="00E21966" w:rsidRPr="00C0031F">
        <w:rPr>
          <w:bCs/>
          <w:iCs/>
          <w:szCs w:val="22"/>
          <w:lang w:val="sr-Cyrl-RS"/>
        </w:rPr>
        <w:t xml:space="preserve"> </w:t>
      </w:r>
      <w:r w:rsidRPr="00C0031F">
        <w:rPr>
          <w:bCs/>
          <w:iCs/>
          <w:szCs w:val="22"/>
          <w:lang w:val="sr-Cyrl-RS"/>
        </w:rPr>
        <w:t>ограничења</w:t>
      </w:r>
      <w:r w:rsidR="00E21966" w:rsidRPr="00C0031F">
        <w:rPr>
          <w:bCs/>
          <w:iCs/>
          <w:szCs w:val="22"/>
          <w:lang w:val="sr-Cyrl-RS"/>
        </w:rPr>
        <w:t xml:space="preserve"> </w:t>
      </w:r>
      <w:r w:rsidRPr="00C0031F">
        <w:rPr>
          <w:bCs/>
          <w:iCs/>
          <w:szCs w:val="22"/>
          <w:lang w:val="sr-Cyrl-RS"/>
        </w:rPr>
        <w:t>одредби</w:t>
      </w:r>
      <w:r w:rsidR="00E21966" w:rsidRPr="00C0031F">
        <w:rPr>
          <w:bCs/>
          <w:iCs/>
          <w:szCs w:val="22"/>
          <w:lang w:val="sr-Cyrl-RS"/>
        </w:rPr>
        <w:t xml:space="preserve"> </w:t>
      </w:r>
      <w:r w:rsidR="005D67A5" w:rsidRPr="00C0031F">
        <w:rPr>
          <w:bCs/>
          <w:iCs/>
          <w:szCs w:val="22"/>
          <w:lang w:val="sr-Cyrl-RS"/>
        </w:rPr>
        <w:t>ч</w:t>
      </w:r>
      <w:r w:rsidRPr="00C0031F">
        <w:rPr>
          <w:bCs/>
          <w:iCs/>
          <w:szCs w:val="22"/>
          <w:lang w:val="sr-Cyrl-RS"/>
        </w:rPr>
        <w:t>лана</w:t>
      </w:r>
      <w:r w:rsidR="00E21966" w:rsidRPr="00C0031F">
        <w:rPr>
          <w:bCs/>
          <w:iCs/>
          <w:szCs w:val="22"/>
          <w:lang w:val="sr-Cyrl-RS"/>
        </w:rPr>
        <w:t xml:space="preserve"> </w:t>
      </w:r>
      <w:r w:rsidR="005E271C" w:rsidRPr="00C0031F">
        <w:rPr>
          <w:bCs/>
          <w:iCs/>
          <w:szCs w:val="22"/>
          <w:lang w:val="sr-Cyrl-RS"/>
        </w:rPr>
        <w:t>V</w:t>
      </w:r>
      <w:r w:rsidR="00E21966" w:rsidRPr="00C0031F">
        <w:rPr>
          <w:bCs/>
          <w:iCs/>
          <w:szCs w:val="22"/>
          <w:lang w:val="sr-Cyrl-RS"/>
        </w:rPr>
        <w:t xml:space="preserve"> </w:t>
      </w:r>
      <w:r w:rsidRPr="00C0031F">
        <w:rPr>
          <w:bCs/>
          <w:iCs/>
          <w:szCs w:val="22"/>
          <w:lang w:val="sr-Cyrl-RS"/>
        </w:rPr>
        <w:t>Општих</w:t>
      </w:r>
      <w:r w:rsidR="00E21966" w:rsidRPr="00C0031F">
        <w:rPr>
          <w:bCs/>
          <w:iCs/>
          <w:szCs w:val="22"/>
          <w:lang w:val="sr-Cyrl-RS"/>
        </w:rPr>
        <w:t xml:space="preserve"> </w:t>
      </w:r>
      <w:r w:rsidRPr="00C0031F">
        <w:rPr>
          <w:bCs/>
          <w:iCs/>
          <w:szCs w:val="22"/>
          <w:lang w:val="sr-Cyrl-RS"/>
        </w:rPr>
        <w:t>услова</w:t>
      </w:r>
      <w:r w:rsidR="00E21966" w:rsidRPr="00C0031F">
        <w:rPr>
          <w:bCs/>
          <w:iCs/>
          <w:szCs w:val="22"/>
          <w:lang w:val="sr-Cyrl-RS"/>
        </w:rPr>
        <w:t xml:space="preserve">, </w:t>
      </w:r>
      <w:r w:rsidRPr="00C0031F">
        <w:rPr>
          <w:bCs/>
          <w:iCs/>
          <w:szCs w:val="22"/>
          <w:lang w:val="sr-Cyrl-RS"/>
        </w:rPr>
        <w:t>и</w:t>
      </w:r>
      <w:r w:rsidR="00E21966" w:rsidRPr="00C0031F">
        <w:rPr>
          <w:bCs/>
          <w:iCs/>
          <w:szCs w:val="22"/>
          <w:lang w:val="sr-Cyrl-RS"/>
        </w:rPr>
        <w:t xml:space="preserve"> </w:t>
      </w:r>
      <w:r w:rsidRPr="00C0031F">
        <w:rPr>
          <w:bCs/>
          <w:iCs/>
          <w:szCs w:val="22"/>
          <w:lang w:val="sr-Cyrl-RS"/>
        </w:rPr>
        <w:t>осим</w:t>
      </w:r>
      <w:r w:rsidR="00E21966" w:rsidRPr="00C0031F">
        <w:rPr>
          <w:bCs/>
          <w:iCs/>
          <w:szCs w:val="22"/>
          <w:lang w:val="sr-Cyrl-RS"/>
        </w:rPr>
        <w:t xml:space="preserve"> </w:t>
      </w:r>
      <w:r w:rsidRPr="00C0031F">
        <w:rPr>
          <w:bCs/>
          <w:iCs/>
          <w:szCs w:val="22"/>
          <w:lang w:val="sr-Cyrl-RS"/>
        </w:rPr>
        <w:t>ако</w:t>
      </w:r>
      <w:r w:rsidR="00E21966" w:rsidRPr="00C0031F">
        <w:rPr>
          <w:bCs/>
          <w:iCs/>
          <w:szCs w:val="22"/>
          <w:lang w:val="sr-Cyrl-RS"/>
        </w:rPr>
        <w:t xml:space="preserve"> </w:t>
      </w:r>
      <w:r w:rsidRPr="00C0031F">
        <w:rPr>
          <w:bCs/>
          <w:iCs/>
          <w:szCs w:val="22"/>
          <w:lang w:val="sr-Cyrl-RS"/>
        </w:rPr>
        <w:t>се</w:t>
      </w:r>
      <w:r w:rsidR="00E21966" w:rsidRPr="00C0031F">
        <w:rPr>
          <w:bCs/>
          <w:iCs/>
          <w:szCs w:val="22"/>
          <w:lang w:val="sr-Cyrl-RS"/>
        </w:rPr>
        <w:t xml:space="preserve"> </w:t>
      </w:r>
      <w:r w:rsidRPr="00C0031F">
        <w:rPr>
          <w:bCs/>
          <w:iCs/>
          <w:szCs w:val="22"/>
          <w:lang w:val="sr-Cyrl-RS"/>
        </w:rPr>
        <w:t>Банка</w:t>
      </w:r>
      <w:r w:rsidR="00E21966" w:rsidRPr="00C0031F">
        <w:rPr>
          <w:bCs/>
          <w:iCs/>
          <w:szCs w:val="22"/>
          <w:lang w:val="sr-Cyrl-RS"/>
        </w:rPr>
        <w:t xml:space="preserve"> </w:t>
      </w:r>
      <w:r w:rsidRPr="00C0031F">
        <w:rPr>
          <w:bCs/>
          <w:iCs/>
          <w:szCs w:val="22"/>
          <w:lang w:val="sr-Cyrl-RS"/>
        </w:rPr>
        <w:t>накнадно</w:t>
      </w:r>
      <w:r w:rsidR="00E21966" w:rsidRPr="00C0031F">
        <w:rPr>
          <w:bCs/>
          <w:iCs/>
          <w:szCs w:val="22"/>
          <w:lang w:val="sr-Cyrl-RS"/>
        </w:rPr>
        <w:t xml:space="preserve"> </w:t>
      </w:r>
      <w:r w:rsidRPr="00C0031F">
        <w:rPr>
          <w:bCs/>
          <w:iCs/>
          <w:szCs w:val="22"/>
          <w:lang w:val="sr-Cyrl-RS"/>
        </w:rPr>
        <w:t>не</w:t>
      </w:r>
      <w:r w:rsidR="00E21966" w:rsidRPr="00C0031F">
        <w:rPr>
          <w:bCs/>
          <w:iCs/>
          <w:szCs w:val="22"/>
          <w:lang w:val="sr-Cyrl-RS"/>
        </w:rPr>
        <w:t xml:space="preserve"> </w:t>
      </w:r>
      <w:r w:rsidRPr="00C0031F">
        <w:rPr>
          <w:bCs/>
          <w:iCs/>
          <w:szCs w:val="22"/>
          <w:lang w:val="sr-Cyrl-RS"/>
        </w:rPr>
        <w:t>сагласи</w:t>
      </w:r>
      <w:r w:rsidR="00E21966" w:rsidRPr="00C0031F">
        <w:rPr>
          <w:bCs/>
          <w:iCs/>
          <w:szCs w:val="22"/>
          <w:lang w:val="sr-Cyrl-RS"/>
        </w:rPr>
        <w:t xml:space="preserve"> </w:t>
      </w:r>
      <w:r w:rsidRPr="00C0031F">
        <w:rPr>
          <w:bCs/>
          <w:iCs/>
          <w:szCs w:val="22"/>
          <w:lang w:val="sr-Cyrl-RS"/>
        </w:rPr>
        <w:t>са</w:t>
      </w:r>
      <w:r w:rsidR="00E21966" w:rsidRPr="00C0031F">
        <w:rPr>
          <w:bCs/>
          <w:iCs/>
          <w:szCs w:val="22"/>
          <w:lang w:val="sr-Cyrl-RS"/>
        </w:rPr>
        <w:t xml:space="preserve"> </w:t>
      </w:r>
      <w:r w:rsidRPr="00C0031F">
        <w:rPr>
          <w:bCs/>
          <w:iCs/>
          <w:szCs w:val="22"/>
          <w:lang w:val="sr-Cyrl-RS"/>
        </w:rPr>
        <w:t>другачијим</w:t>
      </w:r>
      <w:r w:rsidR="00E21966" w:rsidRPr="00C0031F">
        <w:rPr>
          <w:bCs/>
          <w:iCs/>
          <w:szCs w:val="22"/>
          <w:lang w:val="sr-Cyrl-RS"/>
        </w:rPr>
        <w:t xml:space="preserve"> </w:t>
      </w:r>
      <w:r w:rsidRPr="00C0031F">
        <w:rPr>
          <w:bCs/>
          <w:iCs/>
          <w:szCs w:val="22"/>
          <w:lang w:val="sr-Cyrl-RS"/>
        </w:rPr>
        <w:t>решењем</w:t>
      </w:r>
      <w:r w:rsidR="00E21966" w:rsidRPr="00C0031F">
        <w:rPr>
          <w:bCs/>
          <w:iCs/>
          <w:szCs w:val="22"/>
          <w:lang w:val="sr-Cyrl-RS"/>
        </w:rPr>
        <w:t xml:space="preserve">, </w:t>
      </w:r>
      <w:r w:rsidRPr="00C0031F">
        <w:rPr>
          <w:bCs/>
          <w:iCs/>
          <w:szCs w:val="22"/>
          <w:lang w:val="sr-Cyrl-RS"/>
        </w:rPr>
        <w:t>Зајмопримац</w:t>
      </w:r>
      <w:r w:rsidR="00672EEB">
        <w:rPr>
          <w:bCs/>
          <w:iCs/>
          <w:szCs w:val="22"/>
          <w:lang w:val="sr-Cyrl-RS"/>
        </w:rPr>
        <w:t xml:space="preserve"> ће</w:t>
      </w:r>
      <w:r w:rsidR="00E21966" w:rsidRPr="00C0031F">
        <w:rPr>
          <w:bCs/>
          <w:iCs/>
          <w:szCs w:val="22"/>
          <w:lang w:val="sr-Cyrl-RS"/>
        </w:rPr>
        <w:t>:</w:t>
      </w:r>
    </w:p>
    <w:p w14:paraId="095B2474" w14:textId="1320E6CC" w:rsidR="00E21966" w:rsidRPr="00C0031F" w:rsidRDefault="00672EEB" w:rsidP="005B4BFC">
      <w:pPr>
        <w:pStyle w:val="ModelNrmlSingle"/>
        <w:numPr>
          <w:ilvl w:val="0"/>
          <w:numId w:val="6"/>
        </w:numPr>
        <w:ind w:hanging="720"/>
        <w:rPr>
          <w:bCs/>
          <w:iCs/>
          <w:szCs w:val="22"/>
          <w:lang w:val="sr-Cyrl-RS"/>
        </w:rPr>
      </w:pPr>
      <w:r>
        <w:rPr>
          <w:bCs/>
          <w:iCs/>
          <w:szCs w:val="22"/>
          <w:lang w:val="sr-Cyrl-RS"/>
        </w:rPr>
        <w:t xml:space="preserve">одржавати током читавог периода спровођења Пројекта </w:t>
      </w:r>
      <w:r w:rsidR="008C300B" w:rsidRPr="00C0031F">
        <w:rPr>
          <w:bCs/>
          <w:iCs/>
          <w:szCs w:val="22"/>
          <w:lang w:val="sr-Cyrl-RS"/>
        </w:rPr>
        <w:t>Јединицу</w:t>
      </w:r>
      <w:r w:rsidR="00E21966" w:rsidRPr="00C0031F">
        <w:rPr>
          <w:bCs/>
          <w:iCs/>
          <w:szCs w:val="22"/>
          <w:lang w:val="sr-Cyrl-RS"/>
        </w:rPr>
        <w:t xml:space="preserve"> </w:t>
      </w:r>
      <w:r w:rsidR="008C300B" w:rsidRPr="00C0031F">
        <w:rPr>
          <w:bCs/>
          <w:iCs/>
          <w:szCs w:val="22"/>
          <w:lang w:val="sr-Cyrl-RS"/>
        </w:rPr>
        <w:t>за</w:t>
      </w:r>
      <w:r w:rsidR="00E21966" w:rsidRPr="00C0031F">
        <w:rPr>
          <w:bCs/>
          <w:iCs/>
          <w:szCs w:val="22"/>
          <w:lang w:val="sr-Cyrl-RS"/>
        </w:rPr>
        <w:t xml:space="preserve"> </w:t>
      </w:r>
      <w:r>
        <w:rPr>
          <w:bCs/>
          <w:iCs/>
          <w:szCs w:val="22"/>
          <w:lang w:val="sr-Cyrl-RS"/>
        </w:rPr>
        <w:t>управљање пројектом у оквиру М</w:t>
      </w:r>
      <w:r w:rsidR="00817272">
        <w:rPr>
          <w:bCs/>
          <w:iCs/>
          <w:szCs w:val="22"/>
          <w:lang w:val="sr-Cyrl-RS"/>
        </w:rPr>
        <w:t>инистарства образовања</w:t>
      </w:r>
      <w:r>
        <w:rPr>
          <w:bCs/>
          <w:iCs/>
          <w:szCs w:val="22"/>
          <w:lang w:val="sr-Cyrl-RS"/>
        </w:rPr>
        <w:t xml:space="preserve">, у саставу (укључујући, </w:t>
      </w:r>
      <w:r w:rsidRPr="00E3573F">
        <w:rPr>
          <w:bCs/>
          <w:i/>
          <w:szCs w:val="22"/>
          <w:lang w:val="sr-Cyrl-RS"/>
        </w:rPr>
        <w:t>између осталог</w:t>
      </w:r>
      <w:r>
        <w:rPr>
          <w:bCs/>
          <w:iCs/>
          <w:szCs w:val="22"/>
          <w:lang w:val="sr-Cyrl-RS"/>
        </w:rPr>
        <w:t>, директора Пројекта, координатора за вредновање учења, координатора за професионални развој наставника, координатора за побољшање инфраструктуре у одабраним школама, стручњака за грађевинске радове, координатора за промоцију комуникације за инклузију, координатора за социјалне иновације и школско руководство, координатора за обогаћене програме учења, специјалисту за социјалне услуге, специјалисту за животну средину, специјалисту за праћење и евалуацију и оперативног службеника), ресурсима, описом послова и функцијама прихватљивим за Банку („Јединица за управљање пројектом</w:t>
      </w:r>
      <w:r w:rsidR="00817272">
        <w:rPr>
          <w:bCs/>
          <w:iCs/>
          <w:szCs w:val="22"/>
          <w:lang w:val="sr-Cyrl-RS"/>
        </w:rPr>
        <w:t>”</w:t>
      </w:r>
      <w:r>
        <w:rPr>
          <w:bCs/>
          <w:iCs/>
          <w:szCs w:val="22"/>
          <w:lang w:val="sr-Cyrl-RS"/>
        </w:rPr>
        <w:t>), која ће бити задужена за</w:t>
      </w:r>
      <w:r w:rsidR="00E21966" w:rsidRPr="00C0031F">
        <w:rPr>
          <w:bCs/>
          <w:iCs/>
          <w:szCs w:val="22"/>
          <w:lang w:val="sr-Cyrl-RS"/>
        </w:rPr>
        <w:t>: (</w:t>
      </w:r>
      <w:r w:rsidR="009054FA" w:rsidRPr="00C0031F">
        <w:rPr>
          <w:bCs/>
          <w:iCs/>
          <w:szCs w:val="22"/>
          <w:lang w:val="sr-Cyrl-RS"/>
        </w:rPr>
        <w:t>i</w:t>
      </w:r>
      <w:r w:rsidR="00E21966" w:rsidRPr="00C0031F">
        <w:rPr>
          <w:bCs/>
          <w:iCs/>
          <w:szCs w:val="22"/>
          <w:lang w:val="sr-Cyrl-RS"/>
        </w:rPr>
        <w:t xml:space="preserve">) </w:t>
      </w:r>
      <w:r w:rsidR="006E61CD">
        <w:rPr>
          <w:bCs/>
          <w:iCs/>
          <w:szCs w:val="22"/>
          <w:lang w:val="sr-Cyrl-RS"/>
        </w:rPr>
        <w:t xml:space="preserve">целокупну </w:t>
      </w:r>
      <w:r w:rsidR="008C300B" w:rsidRPr="00C0031F">
        <w:rPr>
          <w:bCs/>
          <w:iCs/>
          <w:szCs w:val="22"/>
          <w:lang w:val="sr-Cyrl-RS"/>
        </w:rPr>
        <w:t>координацију</w:t>
      </w:r>
      <w:r w:rsidR="00E21966" w:rsidRPr="00C0031F">
        <w:rPr>
          <w:bCs/>
          <w:iCs/>
          <w:szCs w:val="22"/>
          <w:lang w:val="sr-Cyrl-RS"/>
        </w:rPr>
        <w:t xml:space="preserve"> </w:t>
      </w:r>
      <w:r w:rsidR="008C300B" w:rsidRPr="00C0031F">
        <w:rPr>
          <w:bCs/>
          <w:iCs/>
          <w:szCs w:val="22"/>
          <w:lang w:val="sr-Cyrl-RS"/>
        </w:rPr>
        <w:t>свих</w:t>
      </w:r>
      <w:r w:rsidR="00E21966" w:rsidRPr="00C0031F">
        <w:rPr>
          <w:bCs/>
          <w:iCs/>
          <w:szCs w:val="22"/>
          <w:lang w:val="sr-Cyrl-RS"/>
        </w:rPr>
        <w:t xml:space="preserve"> </w:t>
      </w:r>
      <w:r w:rsidR="008C300B" w:rsidRPr="00C0031F">
        <w:rPr>
          <w:bCs/>
          <w:iCs/>
          <w:szCs w:val="22"/>
          <w:lang w:val="sr-Cyrl-RS"/>
        </w:rPr>
        <w:t>активности</w:t>
      </w:r>
      <w:r w:rsidR="00E21966" w:rsidRPr="00C0031F">
        <w:rPr>
          <w:bCs/>
          <w:iCs/>
          <w:szCs w:val="22"/>
          <w:lang w:val="sr-Cyrl-RS"/>
        </w:rPr>
        <w:t xml:space="preserve"> </w:t>
      </w:r>
      <w:r w:rsidR="008C300B" w:rsidRPr="00C0031F">
        <w:rPr>
          <w:bCs/>
          <w:iCs/>
          <w:szCs w:val="22"/>
          <w:lang w:val="sr-Cyrl-RS"/>
        </w:rPr>
        <w:t>на</w:t>
      </w:r>
      <w:r w:rsidR="00E21966" w:rsidRPr="00C0031F">
        <w:rPr>
          <w:bCs/>
          <w:iCs/>
          <w:szCs w:val="22"/>
          <w:lang w:val="sr-Cyrl-RS"/>
        </w:rPr>
        <w:t xml:space="preserve"> </w:t>
      </w:r>
      <w:r w:rsidR="008C300B" w:rsidRPr="00C0031F">
        <w:rPr>
          <w:bCs/>
          <w:iCs/>
          <w:szCs w:val="22"/>
          <w:lang w:val="sr-Cyrl-RS"/>
        </w:rPr>
        <w:t>спровођењу</w:t>
      </w:r>
      <w:r w:rsidR="00E21966" w:rsidRPr="00C0031F">
        <w:rPr>
          <w:bCs/>
          <w:iCs/>
          <w:szCs w:val="22"/>
          <w:lang w:val="sr-Cyrl-RS"/>
        </w:rPr>
        <w:t xml:space="preserve"> </w:t>
      </w:r>
      <w:r w:rsidR="008C300B" w:rsidRPr="00C0031F">
        <w:rPr>
          <w:bCs/>
          <w:iCs/>
          <w:szCs w:val="22"/>
          <w:lang w:val="sr-Cyrl-RS"/>
        </w:rPr>
        <w:t>Пројекта</w:t>
      </w:r>
      <w:r>
        <w:rPr>
          <w:bCs/>
          <w:iCs/>
          <w:szCs w:val="22"/>
          <w:lang w:val="sr-Cyrl-RS"/>
        </w:rPr>
        <w:t xml:space="preserve"> и надгледање свакодневног спровођења Пројекта</w:t>
      </w:r>
      <w:r w:rsidR="00E21966" w:rsidRPr="00C0031F">
        <w:rPr>
          <w:bCs/>
          <w:iCs/>
          <w:szCs w:val="22"/>
          <w:lang w:val="sr-Cyrl-RS"/>
        </w:rPr>
        <w:t>; (</w:t>
      </w:r>
      <w:r w:rsidR="009054FA" w:rsidRPr="00C0031F">
        <w:rPr>
          <w:bCs/>
          <w:iCs/>
          <w:szCs w:val="22"/>
          <w:lang w:val="sr-Cyrl-RS"/>
        </w:rPr>
        <w:t>ii</w:t>
      </w:r>
      <w:r w:rsidR="00E21966" w:rsidRPr="00C0031F">
        <w:rPr>
          <w:bCs/>
          <w:iCs/>
          <w:szCs w:val="22"/>
          <w:lang w:val="sr-Cyrl-RS"/>
        </w:rPr>
        <w:t xml:space="preserve">) </w:t>
      </w:r>
      <w:r w:rsidR="008C300B" w:rsidRPr="00C0031F">
        <w:rPr>
          <w:bCs/>
          <w:iCs/>
          <w:szCs w:val="22"/>
          <w:lang w:val="sr-Cyrl-RS"/>
        </w:rPr>
        <w:t>старање</w:t>
      </w:r>
      <w:r w:rsidR="00E21966" w:rsidRPr="00C0031F">
        <w:rPr>
          <w:bCs/>
          <w:iCs/>
          <w:szCs w:val="22"/>
          <w:lang w:val="sr-Cyrl-RS"/>
        </w:rPr>
        <w:t xml:space="preserve"> </w:t>
      </w:r>
      <w:r w:rsidR="008C300B" w:rsidRPr="00C0031F">
        <w:rPr>
          <w:bCs/>
          <w:iCs/>
          <w:szCs w:val="22"/>
          <w:lang w:val="sr-Cyrl-RS"/>
        </w:rPr>
        <w:t>о</w:t>
      </w:r>
      <w:r w:rsidR="00E21966" w:rsidRPr="00C0031F">
        <w:rPr>
          <w:bCs/>
          <w:iCs/>
          <w:szCs w:val="22"/>
          <w:lang w:val="sr-Cyrl-RS"/>
        </w:rPr>
        <w:t xml:space="preserve"> </w:t>
      </w:r>
      <w:r w:rsidR="008C300B" w:rsidRPr="00C0031F">
        <w:rPr>
          <w:bCs/>
          <w:iCs/>
          <w:szCs w:val="22"/>
          <w:lang w:val="sr-Cyrl-RS"/>
        </w:rPr>
        <w:t>томе</w:t>
      </w:r>
      <w:r w:rsidR="00E21966" w:rsidRPr="00C0031F">
        <w:rPr>
          <w:bCs/>
          <w:iCs/>
          <w:szCs w:val="22"/>
          <w:lang w:val="sr-Cyrl-RS"/>
        </w:rPr>
        <w:t xml:space="preserve"> </w:t>
      </w:r>
      <w:r w:rsidR="008C300B" w:rsidRPr="00C0031F">
        <w:rPr>
          <w:bCs/>
          <w:iCs/>
          <w:szCs w:val="22"/>
          <w:lang w:val="sr-Cyrl-RS"/>
        </w:rPr>
        <w:t>да</w:t>
      </w:r>
      <w:r w:rsidR="00E21966" w:rsidRPr="00C0031F">
        <w:rPr>
          <w:bCs/>
          <w:iCs/>
          <w:szCs w:val="22"/>
          <w:lang w:val="sr-Cyrl-RS"/>
        </w:rPr>
        <w:t xml:space="preserve"> </w:t>
      </w:r>
      <w:r w:rsidR="008C300B" w:rsidRPr="00C0031F">
        <w:rPr>
          <w:bCs/>
          <w:iCs/>
          <w:szCs w:val="22"/>
          <w:lang w:val="sr-Cyrl-RS"/>
        </w:rPr>
        <w:t>се</w:t>
      </w:r>
      <w:r w:rsidR="00E21966" w:rsidRPr="00C0031F">
        <w:rPr>
          <w:bCs/>
          <w:iCs/>
          <w:szCs w:val="22"/>
          <w:lang w:val="sr-Cyrl-RS"/>
        </w:rPr>
        <w:t xml:space="preserve"> </w:t>
      </w:r>
      <w:r w:rsidR="008C300B" w:rsidRPr="00C0031F">
        <w:rPr>
          <w:bCs/>
          <w:iCs/>
          <w:szCs w:val="22"/>
          <w:lang w:val="sr-Cyrl-RS"/>
        </w:rPr>
        <w:t>захтеви</w:t>
      </w:r>
      <w:r w:rsidR="00321874" w:rsidRPr="00C0031F">
        <w:rPr>
          <w:bCs/>
          <w:iCs/>
          <w:szCs w:val="22"/>
          <w:lang w:val="sr-Cyrl-RS"/>
        </w:rPr>
        <w:t xml:space="preserve">, </w:t>
      </w:r>
      <w:r w:rsidR="008C300B" w:rsidRPr="00C0031F">
        <w:rPr>
          <w:bCs/>
          <w:iCs/>
          <w:szCs w:val="22"/>
          <w:lang w:val="sr-Cyrl-RS"/>
        </w:rPr>
        <w:t>критеријуми</w:t>
      </w:r>
      <w:r w:rsidR="00321874" w:rsidRPr="00C0031F">
        <w:rPr>
          <w:bCs/>
          <w:iCs/>
          <w:szCs w:val="22"/>
          <w:lang w:val="sr-Cyrl-RS"/>
        </w:rPr>
        <w:t xml:space="preserve">, </w:t>
      </w:r>
      <w:r w:rsidR="008C300B" w:rsidRPr="00C0031F">
        <w:rPr>
          <w:bCs/>
          <w:iCs/>
          <w:szCs w:val="22"/>
          <w:lang w:val="sr-Cyrl-RS"/>
        </w:rPr>
        <w:t>политике</w:t>
      </w:r>
      <w:r w:rsidR="00321874" w:rsidRPr="00C0031F">
        <w:rPr>
          <w:bCs/>
          <w:iCs/>
          <w:szCs w:val="22"/>
          <w:lang w:val="sr-Cyrl-RS"/>
        </w:rPr>
        <w:t xml:space="preserve">, </w:t>
      </w:r>
      <w:r w:rsidR="008C300B" w:rsidRPr="00C0031F">
        <w:rPr>
          <w:bCs/>
          <w:iCs/>
          <w:szCs w:val="22"/>
          <w:lang w:val="sr-Cyrl-RS"/>
        </w:rPr>
        <w:t>процедуре</w:t>
      </w:r>
      <w:r w:rsidR="00321874" w:rsidRPr="00C0031F">
        <w:rPr>
          <w:bCs/>
          <w:iCs/>
          <w:szCs w:val="22"/>
          <w:lang w:val="sr-Cyrl-RS"/>
        </w:rPr>
        <w:t xml:space="preserve"> </w:t>
      </w:r>
      <w:r w:rsidR="008C300B" w:rsidRPr="00C0031F">
        <w:rPr>
          <w:bCs/>
          <w:iCs/>
          <w:szCs w:val="22"/>
          <w:lang w:val="sr-Cyrl-RS"/>
        </w:rPr>
        <w:t>и</w:t>
      </w:r>
      <w:r w:rsidR="00321874" w:rsidRPr="00C0031F">
        <w:rPr>
          <w:bCs/>
          <w:iCs/>
          <w:szCs w:val="22"/>
          <w:lang w:val="sr-Cyrl-RS"/>
        </w:rPr>
        <w:t xml:space="preserve"> </w:t>
      </w:r>
      <w:r w:rsidR="008C300B" w:rsidRPr="00C0031F">
        <w:rPr>
          <w:bCs/>
          <w:iCs/>
          <w:szCs w:val="22"/>
          <w:lang w:val="sr-Cyrl-RS"/>
        </w:rPr>
        <w:t>организациони</w:t>
      </w:r>
      <w:r w:rsidR="00321874" w:rsidRPr="00C0031F">
        <w:rPr>
          <w:bCs/>
          <w:iCs/>
          <w:szCs w:val="22"/>
          <w:lang w:val="sr-Cyrl-RS"/>
        </w:rPr>
        <w:t xml:space="preserve"> </w:t>
      </w:r>
      <w:r w:rsidR="008C300B" w:rsidRPr="00C0031F">
        <w:rPr>
          <w:bCs/>
          <w:iCs/>
          <w:szCs w:val="22"/>
          <w:lang w:val="sr-Cyrl-RS"/>
        </w:rPr>
        <w:t>механизми</w:t>
      </w:r>
      <w:r w:rsidR="00321874" w:rsidRPr="00C0031F">
        <w:rPr>
          <w:bCs/>
          <w:iCs/>
          <w:szCs w:val="22"/>
          <w:lang w:val="sr-Cyrl-RS"/>
        </w:rPr>
        <w:t xml:space="preserve"> </w:t>
      </w:r>
      <w:r w:rsidR="008C300B" w:rsidRPr="00C0031F">
        <w:rPr>
          <w:bCs/>
          <w:iCs/>
          <w:szCs w:val="22"/>
          <w:lang w:val="sr-Cyrl-RS"/>
        </w:rPr>
        <w:t>из</w:t>
      </w:r>
      <w:r w:rsidR="00F51BBA" w:rsidRPr="00C0031F">
        <w:rPr>
          <w:bCs/>
          <w:iCs/>
          <w:szCs w:val="22"/>
          <w:lang w:val="sr-Cyrl-RS"/>
        </w:rPr>
        <w:t xml:space="preserve"> </w:t>
      </w:r>
      <w:r w:rsidR="008C300B" w:rsidRPr="00C0031F">
        <w:rPr>
          <w:bCs/>
          <w:iCs/>
          <w:szCs w:val="22"/>
          <w:lang w:val="sr-Cyrl-RS"/>
        </w:rPr>
        <w:t>Пројектног</w:t>
      </w:r>
      <w:r w:rsidR="00CC2DAE" w:rsidRPr="00C0031F">
        <w:rPr>
          <w:bCs/>
          <w:iCs/>
          <w:szCs w:val="22"/>
          <w:lang w:val="sr-Cyrl-RS"/>
        </w:rPr>
        <w:t xml:space="preserve"> </w:t>
      </w:r>
      <w:r w:rsidR="008C300B" w:rsidRPr="00C0031F">
        <w:rPr>
          <w:bCs/>
          <w:iCs/>
          <w:szCs w:val="22"/>
          <w:lang w:val="sr-Cyrl-RS"/>
        </w:rPr>
        <w:t>оперативног</w:t>
      </w:r>
      <w:r w:rsidR="00CC2DAE" w:rsidRPr="00C0031F">
        <w:rPr>
          <w:bCs/>
          <w:iCs/>
          <w:szCs w:val="22"/>
          <w:lang w:val="sr-Cyrl-RS"/>
        </w:rPr>
        <w:t xml:space="preserve"> </w:t>
      </w:r>
      <w:r w:rsidR="008C300B" w:rsidRPr="00C0031F">
        <w:rPr>
          <w:bCs/>
          <w:iCs/>
          <w:szCs w:val="22"/>
          <w:lang w:val="sr-Cyrl-RS"/>
        </w:rPr>
        <w:t>приручника</w:t>
      </w:r>
      <w:r w:rsidR="00321874" w:rsidRPr="00C0031F">
        <w:rPr>
          <w:bCs/>
          <w:iCs/>
          <w:szCs w:val="22"/>
          <w:lang w:val="sr-Cyrl-RS"/>
        </w:rPr>
        <w:t xml:space="preserve"> </w:t>
      </w:r>
      <w:r w:rsidR="008C300B" w:rsidRPr="00C0031F">
        <w:rPr>
          <w:bCs/>
          <w:iCs/>
          <w:szCs w:val="22"/>
          <w:lang w:val="sr-Cyrl-RS"/>
        </w:rPr>
        <w:t>примењују</w:t>
      </w:r>
      <w:r w:rsidR="00321874" w:rsidRPr="00C0031F">
        <w:rPr>
          <w:bCs/>
          <w:iCs/>
          <w:szCs w:val="22"/>
          <w:lang w:val="sr-Cyrl-RS"/>
        </w:rPr>
        <w:t xml:space="preserve"> </w:t>
      </w:r>
      <w:r w:rsidR="008C300B" w:rsidRPr="00C0031F">
        <w:rPr>
          <w:bCs/>
          <w:iCs/>
          <w:szCs w:val="22"/>
          <w:lang w:val="sr-Cyrl-RS"/>
        </w:rPr>
        <w:t>у</w:t>
      </w:r>
      <w:r w:rsidR="00321874" w:rsidRPr="00C0031F">
        <w:rPr>
          <w:bCs/>
          <w:iCs/>
          <w:szCs w:val="22"/>
          <w:lang w:val="sr-Cyrl-RS"/>
        </w:rPr>
        <w:t xml:space="preserve"> </w:t>
      </w:r>
      <w:r w:rsidR="008C300B" w:rsidRPr="00C0031F">
        <w:rPr>
          <w:bCs/>
          <w:iCs/>
          <w:szCs w:val="22"/>
          <w:lang w:val="sr-Cyrl-RS"/>
        </w:rPr>
        <w:t>току</w:t>
      </w:r>
      <w:r w:rsidR="00321874" w:rsidRPr="00C0031F">
        <w:rPr>
          <w:bCs/>
          <w:iCs/>
          <w:szCs w:val="22"/>
          <w:lang w:val="sr-Cyrl-RS"/>
        </w:rPr>
        <w:t xml:space="preserve"> </w:t>
      </w:r>
      <w:r w:rsidR="008C300B" w:rsidRPr="00C0031F">
        <w:rPr>
          <w:bCs/>
          <w:iCs/>
          <w:szCs w:val="22"/>
          <w:lang w:val="sr-Cyrl-RS"/>
        </w:rPr>
        <w:t>спровођења</w:t>
      </w:r>
      <w:r w:rsidR="00321874" w:rsidRPr="00C0031F">
        <w:rPr>
          <w:bCs/>
          <w:iCs/>
          <w:szCs w:val="22"/>
          <w:lang w:val="sr-Cyrl-RS"/>
        </w:rPr>
        <w:t xml:space="preserve"> </w:t>
      </w:r>
      <w:r w:rsidR="008C300B" w:rsidRPr="00C0031F">
        <w:rPr>
          <w:bCs/>
          <w:iCs/>
          <w:szCs w:val="22"/>
          <w:lang w:val="sr-Cyrl-RS"/>
        </w:rPr>
        <w:t>Пројекта</w:t>
      </w:r>
      <w:r>
        <w:rPr>
          <w:bCs/>
          <w:iCs/>
          <w:szCs w:val="22"/>
          <w:lang w:val="sr-Cyrl-RS"/>
        </w:rPr>
        <w:t>, укључујући усклађеност са захтевима за управљање еколошким и друштвеним ризицима</w:t>
      </w:r>
      <w:r w:rsidR="00321874" w:rsidRPr="00C0031F">
        <w:rPr>
          <w:bCs/>
          <w:iCs/>
          <w:szCs w:val="22"/>
          <w:lang w:val="sr-Cyrl-RS"/>
        </w:rPr>
        <w:t>; (</w:t>
      </w:r>
      <w:r w:rsidR="009054FA" w:rsidRPr="00C0031F">
        <w:rPr>
          <w:bCs/>
          <w:iCs/>
          <w:szCs w:val="22"/>
          <w:lang w:val="sr-Cyrl-RS"/>
        </w:rPr>
        <w:t>iii</w:t>
      </w:r>
      <w:r w:rsidR="00321874" w:rsidRPr="00C0031F">
        <w:rPr>
          <w:bCs/>
          <w:iCs/>
          <w:szCs w:val="22"/>
          <w:lang w:val="sr-Cyrl-RS"/>
        </w:rPr>
        <w:t xml:space="preserve">) </w:t>
      </w:r>
      <w:r w:rsidR="008C300B" w:rsidRPr="00C0031F">
        <w:rPr>
          <w:bCs/>
          <w:iCs/>
          <w:szCs w:val="22"/>
          <w:lang w:val="sr-Cyrl-RS"/>
        </w:rPr>
        <w:t>припрему</w:t>
      </w:r>
      <w:r w:rsidR="00F64F55" w:rsidRPr="00C0031F">
        <w:rPr>
          <w:bCs/>
          <w:iCs/>
          <w:szCs w:val="22"/>
          <w:lang w:val="sr-Cyrl-RS"/>
        </w:rPr>
        <w:t xml:space="preserve"> </w:t>
      </w:r>
      <w:r w:rsidR="008C300B" w:rsidRPr="00C0031F">
        <w:rPr>
          <w:bCs/>
          <w:iCs/>
          <w:szCs w:val="22"/>
          <w:lang w:val="sr-Cyrl-RS"/>
        </w:rPr>
        <w:t>свих</w:t>
      </w:r>
      <w:r w:rsidR="00F64F55" w:rsidRPr="00C0031F">
        <w:rPr>
          <w:bCs/>
          <w:iCs/>
          <w:szCs w:val="22"/>
          <w:lang w:val="sr-Cyrl-RS"/>
        </w:rPr>
        <w:t xml:space="preserve"> </w:t>
      </w:r>
      <w:r w:rsidR="008C300B" w:rsidRPr="00C0031F">
        <w:rPr>
          <w:bCs/>
          <w:iCs/>
          <w:szCs w:val="22"/>
          <w:lang w:val="sr-Cyrl-RS"/>
        </w:rPr>
        <w:t>докумената</w:t>
      </w:r>
      <w:r w:rsidR="00F64F55" w:rsidRPr="00C0031F">
        <w:rPr>
          <w:bCs/>
          <w:iCs/>
          <w:szCs w:val="22"/>
          <w:lang w:val="sr-Cyrl-RS"/>
        </w:rPr>
        <w:t xml:space="preserve"> </w:t>
      </w:r>
      <w:r w:rsidR="008C300B" w:rsidRPr="00C0031F">
        <w:rPr>
          <w:bCs/>
          <w:iCs/>
          <w:szCs w:val="22"/>
          <w:lang w:val="sr-Cyrl-RS"/>
        </w:rPr>
        <w:t>за</w:t>
      </w:r>
      <w:r w:rsidR="00F64F55" w:rsidRPr="00C0031F">
        <w:rPr>
          <w:bCs/>
          <w:iCs/>
          <w:szCs w:val="22"/>
          <w:lang w:val="sr-Cyrl-RS"/>
        </w:rPr>
        <w:t xml:space="preserve"> </w:t>
      </w:r>
      <w:r w:rsidR="008C300B" w:rsidRPr="00C0031F">
        <w:rPr>
          <w:bCs/>
          <w:iCs/>
          <w:szCs w:val="22"/>
          <w:lang w:val="sr-Cyrl-RS"/>
        </w:rPr>
        <w:t>спровођење</w:t>
      </w:r>
      <w:r w:rsidR="00F64F55" w:rsidRPr="00C0031F">
        <w:rPr>
          <w:bCs/>
          <w:iCs/>
          <w:szCs w:val="22"/>
          <w:lang w:val="sr-Cyrl-RS"/>
        </w:rPr>
        <w:t xml:space="preserve"> </w:t>
      </w:r>
      <w:r w:rsidR="008C300B" w:rsidRPr="00C0031F">
        <w:rPr>
          <w:bCs/>
          <w:iCs/>
          <w:szCs w:val="22"/>
          <w:lang w:val="sr-Cyrl-RS"/>
        </w:rPr>
        <w:t>Пројекта</w:t>
      </w:r>
      <w:r w:rsidR="00F64F55" w:rsidRPr="00C0031F">
        <w:rPr>
          <w:bCs/>
          <w:iCs/>
          <w:szCs w:val="22"/>
          <w:lang w:val="sr-Cyrl-RS"/>
        </w:rPr>
        <w:t xml:space="preserve">, </w:t>
      </w:r>
      <w:r w:rsidR="008C300B" w:rsidRPr="00C0031F">
        <w:rPr>
          <w:bCs/>
          <w:iCs/>
          <w:szCs w:val="22"/>
          <w:lang w:val="sr-Cyrl-RS"/>
        </w:rPr>
        <w:t>укључујући</w:t>
      </w:r>
      <w:r w:rsidR="00F64F55" w:rsidRPr="00C0031F">
        <w:rPr>
          <w:bCs/>
          <w:iCs/>
          <w:szCs w:val="22"/>
          <w:lang w:val="sr-Cyrl-RS"/>
        </w:rPr>
        <w:t xml:space="preserve"> </w:t>
      </w:r>
      <w:r w:rsidR="008C300B" w:rsidRPr="00C0031F">
        <w:rPr>
          <w:bCs/>
          <w:iCs/>
          <w:szCs w:val="22"/>
          <w:lang w:val="sr-Cyrl-RS"/>
        </w:rPr>
        <w:t>и</w:t>
      </w:r>
      <w:r w:rsidR="00F64F55" w:rsidRPr="00C0031F">
        <w:rPr>
          <w:bCs/>
          <w:iCs/>
          <w:szCs w:val="22"/>
          <w:lang w:val="sr-Cyrl-RS"/>
        </w:rPr>
        <w:t xml:space="preserve"> </w:t>
      </w:r>
      <w:r w:rsidR="008C300B" w:rsidRPr="00C0031F">
        <w:rPr>
          <w:bCs/>
          <w:iCs/>
          <w:szCs w:val="22"/>
          <w:lang w:val="sr-Cyrl-RS"/>
        </w:rPr>
        <w:t>Извештаје</w:t>
      </w:r>
      <w:r w:rsidR="00F64F55" w:rsidRPr="00C0031F">
        <w:rPr>
          <w:bCs/>
          <w:iCs/>
          <w:szCs w:val="22"/>
          <w:lang w:val="sr-Cyrl-RS"/>
        </w:rPr>
        <w:t xml:space="preserve"> </w:t>
      </w:r>
      <w:r w:rsidR="008C300B" w:rsidRPr="00C0031F">
        <w:rPr>
          <w:bCs/>
          <w:iCs/>
          <w:szCs w:val="22"/>
          <w:lang w:val="sr-Cyrl-RS"/>
        </w:rPr>
        <w:t>о</w:t>
      </w:r>
      <w:r w:rsidR="00F64F55" w:rsidRPr="00C0031F">
        <w:rPr>
          <w:bCs/>
          <w:iCs/>
          <w:szCs w:val="22"/>
          <w:lang w:val="sr-Cyrl-RS"/>
        </w:rPr>
        <w:t xml:space="preserve"> </w:t>
      </w:r>
      <w:r>
        <w:rPr>
          <w:bCs/>
          <w:iCs/>
          <w:szCs w:val="22"/>
          <w:lang w:val="sr-Cyrl-RS"/>
        </w:rPr>
        <w:t>напретку</w:t>
      </w:r>
      <w:r w:rsidR="00F64F55" w:rsidRPr="00C0031F">
        <w:rPr>
          <w:bCs/>
          <w:iCs/>
          <w:szCs w:val="22"/>
          <w:lang w:val="sr-Cyrl-RS"/>
        </w:rPr>
        <w:t xml:space="preserve"> </w:t>
      </w:r>
      <w:r w:rsidR="008C300B" w:rsidRPr="00C0031F">
        <w:rPr>
          <w:bCs/>
          <w:iCs/>
          <w:szCs w:val="22"/>
          <w:lang w:val="sr-Cyrl-RS"/>
        </w:rPr>
        <w:t>Пројекта</w:t>
      </w:r>
      <w:r w:rsidR="00F64F55" w:rsidRPr="00C0031F">
        <w:rPr>
          <w:bCs/>
          <w:iCs/>
          <w:szCs w:val="22"/>
          <w:lang w:val="sr-Cyrl-RS"/>
        </w:rPr>
        <w:t xml:space="preserve">; </w:t>
      </w:r>
      <w:r w:rsidR="008C300B" w:rsidRPr="00C0031F">
        <w:rPr>
          <w:bCs/>
          <w:iCs/>
          <w:szCs w:val="22"/>
          <w:lang w:val="sr-Cyrl-RS"/>
        </w:rPr>
        <w:t>и</w:t>
      </w:r>
      <w:r w:rsidR="00F64F55" w:rsidRPr="00C0031F">
        <w:rPr>
          <w:bCs/>
          <w:iCs/>
          <w:szCs w:val="22"/>
          <w:lang w:val="sr-Cyrl-RS"/>
        </w:rPr>
        <w:t xml:space="preserve"> (</w:t>
      </w:r>
      <w:r w:rsidR="009054FA" w:rsidRPr="00C0031F">
        <w:rPr>
          <w:bCs/>
          <w:iCs/>
          <w:szCs w:val="22"/>
          <w:lang w:val="sr-Cyrl-RS"/>
        </w:rPr>
        <w:t>iv</w:t>
      </w:r>
      <w:r w:rsidR="00F64F55" w:rsidRPr="00C0031F">
        <w:rPr>
          <w:bCs/>
          <w:iCs/>
          <w:szCs w:val="22"/>
          <w:lang w:val="sr-Cyrl-RS"/>
        </w:rPr>
        <w:t xml:space="preserve">) </w:t>
      </w:r>
      <w:r w:rsidR="008C300B" w:rsidRPr="00C0031F">
        <w:rPr>
          <w:bCs/>
          <w:iCs/>
          <w:szCs w:val="22"/>
          <w:lang w:val="sr-Cyrl-RS"/>
        </w:rPr>
        <w:t>праћење</w:t>
      </w:r>
      <w:r w:rsidR="00F64F55" w:rsidRPr="00C0031F">
        <w:rPr>
          <w:bCs/>
          <w:iCs/>
          <w:szCs w:val="22"/>
          <w:lang w:val="sr-Cyrl-RS"/>
        </w:rPr>
        <w:t xml:space="preserve"> </w:t>
      </w:r>
      <w:r w:rsidR="008C300B" w:rsidRPr="00C0031F">
        <w:rPr>
          <w:bCs/>
          <w:iCs/>
          <w:szCs w:val="22"/>
          <w:lang w:val="sr-Cyrl-RS"/>
        </w:rPr>
        <w:t>и</w:t>
      </w:r>
      <w:r w:rsidR="00F64F55" w:rsidRPr="00C0031F">
        <w:rPr>
          <w:bCs/>
          <w:iCs/>
          <w:szCs w:val="22"/>
          <w:lang w:val="sr-Cyrl-RS"/>
        </w:rPr>
        <w:t xml:space="preserve"> </w:t>
      </w:r>
      <w:r w:rsidR="008C300B" w:rsidRPr="00C0031F">
        <w:rPr>
          <w:bCs/>
          <w:iCs/>
          <w:szCs w:val="22"/>
          <w:lang w:val="sr-Cyrl-RS"/>
        </w:rPr>
        <w:t>вредновање</w:t>
      </w:r>
      <w:r w:rsidR="00F64F55" w:rsidRPr="00C0031F">
        <w:rPr>
          <w:bCs/>
          <w:iCs/>
          <w:szCs w:val="22"/>
          <w:lang w:val="sr-Cyrl-RS"/>
        </w:rPr>
        <w:t xml:space="preserve"> </w:t>
      </w:r>
      <w:r w:rsidR="008C300B" w:rsidRPr="00C0031F">
        <w:rPr>
          <w:bCs/>
          <w:iCs/>
          <w:szCs w:val="22"/>
          <w:lang w:val="sr-Cyrl-RS"/>
        </w:rPr>
        <w:t>Пројекта</w:t>
      </w:r>
      <w:r w:rsidR="00F64F55" w:rsidRPr="00C0031F">
        <w:rPr>
          <w:bCs/>
          <w:iCs/>
          <w:szCs w:val="22"/>
          <w:lang w:val="sr-Cyrl-RS"/>
        </w:rPr>
        <w:t xml:space="preserve">; </w:t>
      </w:r>
      <w:r w:rsidR="008C300B" w:rsidRPr="00C0031F">
        <w:rPr>
          <w:bCs/>
          <w:iCs/>
          <w:szCs w:val="22"/>
          <w:lang w:val="sr-Cyrl-RS"/>
        </w:rPr>
        <w:t>и</w:t>
      </w:r>
    </w:p>
    <w:p w14:paraId="08923C5A" w14:textId="74EE3BFE" w:rsidR="00E21966" w:rsidRPr="00C0031F" w:rsidRDefault="005D6E24" w:rsidP="005D6E24">
      <w:pPr>
        <w:pStyle w:val="ModelNrmlSingle"/>
        <w:ind w:left="1440" w:hanging="720"/>
        <w:rPr>
          <w:bCs/>
          <w:iCs/>
          <w:szCs w:val="22"/>
          <w:lang w:val="sr-Cyrl-RS"/>
        </w:rPr>
      </w:pPr>
      <w:r>
        <w:rPr>
          <w:bCs/>
          <w:iCs/>
          <w:szCs w:val="22"/>
          <w:lang w:val="sr-Cyrl-RS"/>
        </w:rPr>
        <w:t xml:space="preserve">(б) </w:t>
      </w:r>
      <w:r>
        <w:rPr>
          <w:bCs/>
          <w:iCs/>
          <w:szCs w:val="22"/>
          <w:lang w:val="sr-Cyrl-RS"/>
        </w:rPr>
        <w:tab/>
      </w:r>
      <w:r w:rsidR="005F3F74">
        <w:rPr>
          <w:bCs/>
          <w:iCs/>
          <w:szCs w:val="22"/>
          <w:lang w:val="sr-Cyrl-RS"/>
        </w:rPr>
        <w:t xml:space="preserve">одржавати током читавог периода спровођења Пројекта </w:t>
      </w:r>
      <w:r w:rsidR="00E3573F">
        <w:rPr>
          <w:bCs/>
          <w:iCs/>
          <w:szCs w:val="22"/>
          <w:lang w:val="sr-Cyrl-RS"/>
        </w:rPr>
        <w:t>ц</w:t>
      </w:r>
      <w:r w:rsidR="008C300B" w:rsidRPr="00C0031F">
        <w:rPr>
          <w:bCs/>
          <w:iCs/>
          <w:szCs w:val="22"/>
          <w:lang w:val="sr-Cyrl-RS"/>
        </w:rPr>
        <w:t>ентралну</w:t>
      </w:r>
      <w:r w:rsidR="00F64F55" w:rsidRPr="00C0031F">
        <w:rPr>
          <w:bCs/>
          <w:iCs/>
          <w:szCs w:val="22"/>
          <w:lang w:val="sr-Cyrl-RS"/>
        </w:rPr>
        <w:t xml:space="preserve"> </w:t>
      </w:r>
      <w:r w:rsidR="008C300B" w:rsidRPr="00C0031F">
        <w:rPr>
          <w:bCs/>
          <w:iCs/>
          <w:szCs w:val="22"/>
          <w:lang w:val="sr-Cyrl-RS"/>
        </w:rPr>
        <w:t>фидуцијарну</w:t>
      </w:r>
      <w:r w:rsidR="00F64F55" w:rsidRPr="00C0031F">
        <w:rPr>
          <w:bCs/>
          <w:iCs/>
          <w:szCs w:val="22"/>
          <w:lang w:val="sr-Cyrl-RS"/>
        </w:rPr>
        <w:t xml:space="preserve"> </w:t>
      </w:r>
      <w:r w:rsidR="008C300B" w:rsidRPr="00C0031F">
        <w:rPr>
          <w:bCs/>
          <w:iCs/>
          <w:szCs w:val="22"/>
          <w:lang w:val="sr-Cyrl-RS"/>
        </w:rPr>
        <w:t>јединицу</w:t>
      </w:r>
      <w:r w:rsidR="00E21966" w:rsidRPr="00C0031F">
        <w:rPr>
          <w:bCs/>
          <w:iCs/>
          <w:szCs w:val="22"/>
          <w:lang w:val="sr-Cyrl-RS"/>
        </w:rPr>
        <w:t xml:space="preserve">, </w:t>
      </w:r>
      <w:r w:rsidR="008C300B" w:rsidRPr="00C0031F">
        <w:rPr>
          <w:bCs/>
          <w:iCs/>
          <w:szCs w:val="22"/>
          <w:lang w:val="sr-Cyrl-RS"/>
        </w:rPr>
        <w:t>у</w:t>
      </w:r>
      <w:r w:rsidR="00E21966" w:rsidRPr="00C0031F">
        <w:rPr>
          <w:bCs/>
          <w:iCs/>
          <w:szCs w:val="22"/>
          <w:lang w:val="sr-Cyrl-RS"/>
        </w:rPr>
        <w:t xml:space="preserve"> </w:t>
      </w:r>
      <w:r w:rsidR="008C300B" w:rsidRPr="00C0031F">
        <w:rPr>
          <w:bCs/>
          <w:iCs/>
          <w:szCs w:val="22"/>
          <w:lang w:val="sr-Cyrl-RS"/>
        </w:rPr>
        <w:t>оквиру</w:t>
      </w:r>
      <w:r w:rsidR="00E21966" w:rsidRPr="00C0031F">
        <w:rPr>
          <w:bCs/>
          <w:iCs/>
          <w:szCs w:val="22"/>
          <w:lang w:val="sr-Cyrl-RS"/>
        </w:rPr>
        <w:t xml:space="preserve"> </w:t>
      </w:r>
      <w:r w:rsidR="008C300B" w:rsidRPr="00C0031F">
        <w:rPr>
          <w:bCs/>
          <w:iCs/>
          <w:szCs w:val="22"/>
          <w:lang w:val="sr-Cyrl-RS"/>
        </w:rPr>
        <w:t>М</w:t>
      </w:r>
      <w:r w:rsidR="00962417">
        <w:rPr>
          <w:bCs/>
          <w:iCs/>
          <w:szCs w:val="22"/>
          <w:lang w:val="sr-Cyrl-RS"/>
        </w:rPr>
        <w:t>инистарства финансија</w:t>
      </w:r>
      <w:r w:rsidR="00F64F55" w:rsidRPr="00C0031F">
        <w:rPr>
          <w:bCs/>
          <w:iCs/>
          <w:szCs w:val="22"/>
          <w:lang w:val="sr-Cyrl-RS"/>
        </w:rPr>
        <w:t>,</w:t>
      </w:r>
      <w:r w:rsidR="00E21966" w:rsidRPr="00C0031F">
        <w:rPr>
          <w:bCs/>
          <w:iCs/>
          <w:szCs w:val="22"/>
          <w:lang w:val="sr-Cyrl-RS"/>
        </w:rPr>
        <w:t xml:space="preserve"> </w:t>
      </w:r>
      <w:r w:rsidR="00962417">
        <w:rPr>
          <w:bCs/>
          <w:iCs/>
          <w:szCs w:val="22"/>
          <w:lang w:val="sr-Cyrl-RS"/>
        </w:rPr>
        <w:t>са саставом, ресурсима, описом послова и функцијама прихватљивим за Банку („Централна фидуцијарна јединица</w:t>
      </w:r>
      <w:r w:rsidR="00817272">
        <w:rPr>
          <w:bCs/>
          <w:iCs/>
          <w:szCs w:val="22"/>
          <w:lang w:val="sr-Cyrl-RS"/>
        </w:rPr>
        <w:t>”</w:t>
      </w:r>
      <w:r w:rsidR="00962417">
        <w:rPr>
          <w:bCs/>
          <w:iCs/>
          <w:szCs w:val="22"/>
          <w:lang w:val="sr-Cyrl-RS"/>
        </w:rPr>
        <w:t xml:space="preserve"> или „ЦФЈ</w:t>
      </w:r>
      <w:r w:rsidR="00817272">
        <w:rPr>
          <w:bCs/>
          <w:iCs/>
          <w:szCs w:val="22"/>
          <w:lang w:val="sr-Cyrl-RS"/>
        </w:rPr>
        <w:t>”</w:t>
      </w:r>
      <w:r w:rsidR="00962417">
        <w:rPr>
          <w:bCs/>
          <w:iCs/>
          <w:szCs w:val="22"/>
          <w:lang w:val="sr-Cyrl-RS"/>
        </w:rPr>
        <w:t>), која ће бити задужена за набавку</w:t>
      </w:r>
      <w:r w:rsidR="00E21966" w:rsidRPr="00C0031F">
        <w:rPr>
          <w:bCs/>
          <w:iCs/>
          <w:szCs w:val="22"/>
          <w:lang w:val="sr-Cyrl-RS"/>
        </w:rPr>
        <w:t xml:space="preserve"> </w:t>
      </w:r>
      <w:r w:rsidR="008C300B" w:rsidRPr="00C0031F">
        <w:rPr>
          <w:bCs/>
          <w:iCs/>
          <w:szCs w:val="22"/>
          <w:lang w:val="sr-Cyrl-RS"/>
        </w:rPr>
        <w:t>и</w:t>
      </w:r>
      <w:r w:rsidR="00E21966" w:rsidRPr="00C0031F">
        <w:rPr>
          <w:bCs/>
          <w:iCs/>
          <w:szCs w:val="22"/>
          <w:lang w:val="sr-Cyrl-RS"/>
        </w:rPr>
        <w:t xml:space="preserve"> </w:t>
      </w:r>
      <w:r w:rsidR="008C300B" w:rsidRPr="00C0031F">
        <w:rPr>
          <w:bCs/>
          <w:iCs/>
          <w:szCs w:val="22"/>
          <w:lang w:val="sr-Cyrl-RS"/>
        </w:rPr>
        <w:t>финансијско</w:t>
      </w:r>
      <w:r w:rsidR="00F64F55" w:rsidRPr="00C0031F">
        <w:rPr>
          <w:bCs/>
          <w:iCs/>
          <w:szCs w:val="22"/>
          <w:lang w:val="sr-Cyrl-RS"/>
        </w:rPr>
        <w:t xml:space="preserve"> </w:t>
      </w:r>
      <w:r w:rsidR="008C300B" w:rsidRPr="00C0031F">
        <w:rPr>
          <w:bCs/>
          <w:iCs/>
          <w:szCs w:val="22"/>
          <w:lang w:val="sr-Cyrl-RS"/>
        </w:rPr>
        <w:t>управљање</w:t>
      </w:r>
      <w:r w:rsidR="00F64F55" w:rsidRPr="00C0031F">
        <w:rPr>
          <w:bCs/>
          <w:iCs/>
          <w:szCs w:val="22"/>
          <w:lang w:val="sr-Cyrl-RS"/>
        </w:rPr>
        <w:t xml:space="preserve"> </w:t>
      </w:r>
      <w:r w:rsidR="008C300B" w:rsidRPr="00C0031F">
        <w:rPr>
          <w:bCs/>
          <w:iCs/>
          <w:szCs w:val="22"/>
          <w:lang w:val="sr-Cyrl-RS"/>
        </w:rPr>
        <w:t>Пројектом</w:t>
      </w:r>
      <w:r w:rsidR="00F64F55" w:rsidRPr="00C0031F">
        <w:rPr>
          <w:bCs/>
          <w:iCs/>
          <w:szCs w:val="22"/>
          <w:lang w:val="sr-Cyrl-RS"/>
        </w:rPr>
        <w:t xml:space="preserve">, </w:t>
      </w:r>
      <w:r w:rsidR="00962417">
        <w:rPr>
          <w:bCs/>
          <w:iCs/>
          <w:szCs w:val="22"/>
          <w:lang w:val="sr-Cyrl-RS"/>
        </w:rPr>
        <w:t xml:space="preserve">као што је детаљно описано у </w:t>
      </w:r>
      <w:r w:rsidR="008C300B" w:rsidRPr="00C0031F">
        <w:rPr>
          <w:bCs/>
          <w:iCs/>
          <w:szCs w:val="22"/>
          <w:lang w:val="sr-Cyrl-RS"/>
        </w:rPr>
        <w:t>Пројектн</w:t>
      </w:r>
      <w:r w:rsidR="00962417">
        <w:rPr>
          <w:bCs/>
          <w:iCs/>
          <w:szCs w:val="22"/>
          <w:lang w:val="sr-Cyrl-RS"/>
        </w:rPr>
        <w:t>о</w:t>
      </w:r>
      <w:r w:rsidR="008C300B" w:rsidRPr="00C0031F">
        <w:rPr>
          <w:bCs/>
          <w:iCs/>
          <w:szCs w:val="22"/>
          <w:lang w:val="sr-Cyrl-RS"/>
        </w:rPr>
        <w:t>м</w:t>
      </w:r>
      <w:r w:rsidR="00F64F55" w:rsidRPr="00C0031F">
        <w:rPr>
          <w:bCs/>
          <w:iCs/>
          <w:szCs w:val="22"/>
          <w:lang w:val="sr-Cyrl-RS"/>
        </w:rPr>
        <w:t xml:space="preserve"> </w:t>
      </w:r>
      <w:r w:rsidR="008C300B" w:rsidRPr="00C0031F">
        <w:rPr>
          <w:bCs/>
          <w:iCs/>
          <w:szCs w:val="22"/>
          <w:lang w:val="sr-Cyrl-RS"/>
        </w:rPr>
        <w:t>оперативн</w:t>
      </w:r>
      <w:r w:rsidR="00962417">
        <w:rPr>
          <w:bCs/>
          <w:iCs/>
          <w:szCs w:val="22"/>
          <w:lang w:val="sr-Cyrl-RS"/>
        </w:rPr>
        <w:t>о</w:t>
      </w:r>
      <w:r w:rsidR="008C300B" w:rsidRPr="00C0031F">
        <w:rPr>
          <w:bCs/>
          <w:iCs/>
          <w:szCs w:val="22"/>
          <w:lang w:val="sr-Cyrl-RS"/>
        </w:rPr>
        <w:t>м</w:t>
      </w:r>
      <w:r w:rsidR="00F64F55" w:rsidRPr="00C0031F">
        <w:rPr>
          <w:bCs/>
          <w:iCs/>
          <w:szCs w:val="22"/>
          <w:lang w:val="sr-Cyrl-RS"/>
        </w:rPr>
        <w:t xml:space="preserve"> </w:t>
      </w:r>
      <w:r w:rsidR="008C300B" w:rsidRPr="00C0031F">
        <w:rPr>
          <w:bCs/>
          <w:iCs/>
          <w:szCs w:val="22"/>
          <w:lang w:val="sr-Cyrl-RS"/>
        </w:rPr>
        <w:t>приручник</w:t>
      </w:r>
      <w:r w:rsidR="00962417">
        <w:rPr>
          <w:bCs/>
          <w:iCs/>
          <w:szCs w:val="22"/>
          <w:lang w:val="sr-Cyrl-RS"/>
        </w:rPr>
        <w:t>у</w:t>
      </w:r>
      <w:r w:rsidR="00F64F55" w:rsidRPr="00C0031F">
        <w:rPr>
          <w:bCs/>
          <w:iCs/>
          <w:szCs w:val="22"/>
          <w:lang w:val="sr-Cyrl-RS"/>
        </w:rPr>
        <w:t>.</w:t>
      </w:r>
    </w:p>
    <w:p w14:paraId="6D2203BD" w14:textId="3126A3A9" w:rsidR="00E3573F" w:rsidRDefault="00094943" w:rsidP="005B4BFC">
      <w:pPr>
        <w:pStyle w:val="ListParagraph"/>
        <w:numPr>
          <w:ilvl w:val="0"/>
          <w:numId w:val="5"/>
        </w:numPr>
        <w:tabs>
          <w:tab w:val="left" w:pos="720"/>
        </w:tabs>
        <w:autoSpaceDE w:val="0"/>
        <w:autoSpaceDN w:val="0"/>
        <w:adjustRightInd w:val="0"/>
        <w:spacing w:line="240" w:lineRule="auto"/>
        <w:ind w:left="720" w:hanging="630"/>
        <w:jc w:val="both"/>
        <w:rPr>
          <w:sz w:val="22"/>
          <w:szCs w:val="22"/>
          <w:lang w:val="sr-Cyrl-RS"/>
        </w:rPr>
      </w:pPr>
      <w:r>
        <w:rPr>
          <w:sz w:val="22"/>
          <w:szCs w:val="22"/>
          <w:lang w:val="sr-Cyrl-RS"/>
        </w:rPr>
        <w:t xml:space="preserve">Без ограничења на одредбе става 1 овог Одељка </w:t>
      </w:r>
      <w:r>
        <w:rPr>
          <w:sz w:val="22"/>
          <w:szCs w:val="22"/>
          <w:lang w:val="sr-Latn-RS"/>
        </w:rPr>
        <w:t>I.A</w:t>
      </w:r>
      <w:r>
        <w:rPr>
          <w:sz w:val="22"/>
          <w:szCs w:val="22"/>
          <w:lang w:val="sr-Cyrl-RS"/>
        </w:rPr>
        <w:t xml:space="preserve">, Зајмопримац ће, преко Министарства просвете, </w:t>
      </w:r>
      <w:r w:rsidR="00817272">
        <w:rPr>
          <w:sz w:val="22"/>
          <w:szCs w:val="22"/>
          <w:lang w:val="sr-Cyrl-RS"/>
        </w:rPr>
        <w:t>ангажовати</w:t>
      </w:r>
      <w:r>
        <w:rPr>
          <w:sz w:val="22"/>
          <w:szCs w:val="22"/>
          <w:lang w:val="sr-Cyrl-RS"/>
        </w:rPr>
        <w:t xml:space="preserve"> и задржавати појединачне консултанте и/или фирме (које могу бити потребне за подршку ефикасној реализацији Пројекта и постизању развојних циљева Пројекта) у броју и са квалификацијама и искуством и под условима задовољавајућим за Банку, у складу са временским роковима како је детаљније описано у Пројектном оперативном приручнику</w:t>
      </w:r>
      <w:r w:rsidR="00F64F55" w:rsidRPr="00C0031F">
        <w:rPr>
          <w:sz w:val="22"/>
          <w:szCs w:val="22"/>
          <w:lang w:val="sr-Cyrl-RS"/>
        </w:rPr>
        <w:t>.</w:t>
      </w:r>
    </w:p>
    <w:p w14:paraId="4CF64898" w14:textId="465677E3" w:rsidR="005D33DF" w:rsidRPr="00E3573F" w:rsidRDefault="00E3573F" w:rsidP="00E3573F">
      <w:pPr>
        <w:spacing w:after="160" w:line="259" w:lineRule="auto"/>
        <w:rPr>
          <w:sz w:val="22"/>
          <w:szCs w:val="22"/>
          <w:lang w:val="sr-Cyrl-RS"/>
        </w:rPr>
      </w:pPr>
      <w:r>
        <w:rPr>
          <w:sz w:val="22"/>
          <w:szCs w:val="22"/>
          <w:lang w:val="sr-Cyrl-RS"/>
        </w:rPr>
        <w:br w:type="page"/>
      </w:r>
    </w:p>
    <w:p w14:paraId="1F4BCE74" w14:textId="2ABFDB7E" w:rsidR="0040793E" w:rsidRPr="00C0031F" w:rsidRDefault="008C300B" w:rsidP="0040793E">
      <w:pPr>
        <w:pStyle w:val="ModelNrmlSingle"/>
        <w:ind w:firstLine="0"/>
        <w:rPr>
          <w:b/>
          <w:bCs/>
          <w:szCs w:val="22"/>
          <w:lang w:val="sr-Cyrl-RS"/>
        </w:rPr>
      </w:pPr>
      <w:r w:rsidRPr="00C0031F">
        <w:rPr>
          <w:b/>
          <w:bCs/>
          <w:szCs w:val="22"/>
          <w:lang w:val="sr-Cyrl-RS"/>
        </w:rPr>
        <w:t>Б</w:t>
      </w:r>
      <w:r w:rsidR="00D7224A" w:rsidRPr="00C0031F">
        <w:rPr>
          <w:b/>
          <w:bCs/>
          <w:szCs w:val="22"/>
          <w:lang w:val="sr-Cyrl-RS"/>
        </w:rPr>
        <w:t>.</w:t>
      </w:r>
      <w:r w:rsidR="00D7224A" w:rsidRPr="00C0031F">
        <w:rPr>
          <w:b/>
          <w:bCs/>
          <w:szCs w:val="22"/>
          <w:lang w:val="sr-Cyrl-RS"/>
        </w:rPr>
        <w:tab/>
      </w:r>
      <w:r w:rsidRPr="00C0031F">
        <w:rPr>
          <w:b/>
          <w:bCs/>
          <w:szCs w:val="22"/>
          <w:lang w:val="sr-Cyrl-RS"/>
        </w:rPr>
        <w:t>Пројектни</w:t>
      </w:r>
      <w:r w:rsidR="00D7224A" w:rsidRPr="00C0031F">
        <w:rPr>
          <w:b/>
          <w:bCs/>
          <w:szCs w:val="22"/>
          <w:lang w:val="sr-Cyrl-RS"/>
        </w:rPr>
        <w:t xml:space="preserve"> </w:t>
      </w:r>
      <w:r w:rsidRPr="00C0031F">
        <w:rPr>
          <w:b/>
          <w:bCs/>
          <w:szCs w:val="22"/>
          <w:lang w:val="sr-Cyrl-RS"/>
        </w:rPr>
        <w:t>оперативни</w:t>
      </w:r>
      <w:r w:rsidR="00D7224A" w:rsidRPr="00C0031F">
        <w:rPr>
          <w:b/>
          <w:bCs/>
          <w:szCs w:val="22"/>
          <w:lang w:val="sr-Cyrl-RS"/>
        </w:rPr>
        <w:t xml:space="preserve"> </w:t>
      </w:r>
      <w:r w:rsidRPr="00C0031F">
        <w:rPr>
          <w:b/>
          <w:bCs/>
          <w:szCs w:val="22"/>
          <w:lang w:val="sr-Cyrl-RS"/>
        </w:rPr>
        <w:t>приручник</w:t>
      </w:r>
      <w:r w:rsidR="003C6960">
        <w:rPr>
          <w:b/>
          <w:bCs/>
          <w:szCs w:val="22"/>
          <w:lang w:val="sr-Cyrl-RS"/>
        </w:rPr>
        <w:t xml:space="preserve"> и </w:t>
      </w:r>
      <w:r w:rsidR="00442393">
        <w:rPr>
          <w:b/>
          <w:bCs/>
          <w:szCs w:val="22"/>
          <w:lang w:val="sr-Cyrl-RS"/>
        </w:rPr>
        <w:t>П</w:t>
      </w:r>
      <w:r w:rsidR="003C6960">
        <w:rPr>
          <w:b/>
          <w:bCs/>
          <w:szCs w:val="22"/>
          <w:lang w:val="sr-Cyrl-RS"/>
        </w:rPr>
        <w:t>риручник за грантове</w:t>
      </w:r>
    </w:p>
    <w:p w14:paraId="3A3C0CCF" w14:textId="6CC3C75C" w:rsidR="00370CBC" w:rsidRPr="00817272" w:rsidRDefault="008C300B" w:rsidP="005B4BFC">
      <w:pPr>
        <w:pStyle w:val="ListParagraph"/>
        <w:numPr>
          <w:ilvl w:val="0"/>
          <w:numId w:val="7"/>
        </w:numPr>
        <w:autoSpaceDE w:val="0"/>
        <w:autoSpaceDN w:val="0"/>
        <w:adjustRightInd w:val="0"/>
        <w:spacing w:line="240" w:lineRule="auto"/>
        <w:ind w:left="709" w:hanging="709"/>
        <w:jc w:val="both"/>
        <w:rPr>
          <w:rFonts w:eastAsiaTheme="minorHAnsi"/>
          <w:sz w:val="22"/>
          <w:szCs w:val="22"/>
          <w:lang w:val="sr-Cyrl-RS"/>
        </w:rPr>
      </w:pPr>
      <w:r w:rsidRPr="00C0031F">
        <w:rPr>
          <w:color w:val="000000"/>
          <w:sz w:val="22"/>
          <w:szCs w:val="22"/>
          <w:lang w:val="sr-Cyrl-RS"/>
        </w:rPr>
        <w:t>Зајмопримац</w:t>
      </w:r>
      <w:r w:rsidR="00D7224A" w:rsidRPr="00C0031F">
        <w:rPr>
          <w:color w:val="000000"/>
          <w:sz w:val="22"/>
          <w:szCs w:val="22"/>
          <w:lang w:val="sr-Cyrl-RS"/>
        </w:rPr>
        <w:t xml:space="preserve"> </w:t>
      </w:r>
      <w:r w:rsidRPr="00C0031F">
        <w:rPr>
          <w:color w:val="000000"/>
          <w:sz w:val="22"/>
          <w:szCs w:val="22"/>
          <w:lang w:val="sr-Cyrl-RS"/>
        </w:rPr>
        <w:t>ће</w:t>
      </w:r>
      <w:r w:rsidR="00D7224A" w:rsidRPr="00C0031F">
        <w:rPr>
          <w:color w:val="000000"/>
          <w:sz w:val="22"/>
          <w:szCs w:val="22"/>
          <w:lang w:val="sr-Cyrl-RS"/>
        </w:rPr>
        <w:t xml:space="preserve">, </w:t>
      </w:r>
      <w:r w:rsidR="00817272">
        <w:rPr>
          <w:color w:val="000000"/>
          <w:sz w:val="22"/>
          <w:szCs w:val="22"/>
          <w:lang w:val="sr-Cyrl-RS"/>
        </w:rPr>
        <w:t>преко</w:t>
      </w:r>
      <w:r w:rsidR="00D7224A" w:rsidRPr="00C0031F">
        <w:rPr>
          <w:color w:val="000000"/>
          <w:sz w:val="22"/>
          <w:szCs w:val="22"/>
          <w:lang w:val="sr-Cyrl-RS"/>
        </w:rPr>
        <w:t xml:space="preserve"> </w:t>
      </w:r>
      <w:r w:rsidR="00370CBC">
        <w:rPr>
          <w:color w:val="000000"/>
          <w:sz w:val="22"/>
          <w:szCs w:val="22"/>
          <w:lang w:val="sr-Cyrl-RS"/>
        </w:rPr>
        <w:t>Министарства просвете:</w:t>
      </w:r>
    </w:p>
    <w:p w14:paraId="3CB1E645" w14:textId="77777777" w:rsidR="00817272" w:rsidRPr="00370CBC" w:rsidRDefault="00817272" w:rsidP="00817272">
      <w:pPr>
        <w:pStyle w:val="ListParagraph"/>
        <w:autoSpaceDE w:val="0"/>
        <w:autoSpaceDN w:val="0"/>
        <w:adjustRightInd w:val="0"/>
        <w:spacing w:line="240" w:lineRule="auto"/>
        <w:ind w:left="709"/>
        <w:jc w:val="both"/>
        <w:rPr>
          <w:rFonts w:eastAsiaTheme="minorHAnsi"/>
          <w:sz w:val="22"/>
          <w:szCs w:val="22"/>
          <w:lang w:val="sr-Cyrl-RS"/>
        </w:rPr>
      </w:pPr>
    </w:p>
    <w:p w14:paraId="2CC444C8" w14:textId="4E207B8E" w:rsidR="009D36C6" w:rsidRDefault="00370CBC" w:rsidP="00ED271F">
      <w:pPr>
        <w:pStyle w:val="ListParagraph"/>
        <w:autoSpaceDE w:val="0"/>
        <w:autoSpaceDN w:val="0"/>
        <w:adjustRightInd w:val="0"/>
        <w:spacing w:line="240" w:lineRule="auto"/>
        <w:ind w:left="1440" w:hanging="731"/>
        <w:jc w:val="both"/>
        <w:rPr>
          <w:color w:val="000000"/>
          <w:sz w:val="22"/>
          <w:szCs w:val="22"/>
          <w:lang w:val="sr-Cyrl-RS"/>
        </w:rPr>
      </w:pPr>
      <w:r>
        <w:rPr>
          <w:color w:val="000000"/>
          <w:sz w:val="22"/>
          <w:szCs w:val="22"/>
          <w:lang w:val="sr-Cyrl-RS"/>
        </w:rPr>
        <w:t xml:space="preserve">(а) </w:t>
      </w:r>
      <w:r w:rsidR="00ED271F">
        <w:rPr>
          <w:color w:val="000000"/>
          <w:sz w:val="22"/>
          <w:szCs w:val="22"/>
          <w:lang w:val="sr-Cyrl-RS"/>
        </w:rPr>
        <w:tab/>
      </w:r>
      <w:r>
        <w:rPr>
          <w:color w:val="000000"/>
          <w:sz w:val="22"/>
          <w:szCs w:val="22"/>
          <w:lang w:val="sr-Cyrl-RS"/>
        </w:rPr>
        <w:t xml:space="preserve">припремити Пројектни оперативни приручник, у форми и садржини прихватљивим за Банку, који садржи детаљне аранжмане и процедуре за спровођење </w:t>
      </w:r>
      <w:r w:rsidR="00817272">
        <w:rPr>
          <w:color w:val="000000"/>
          <w:sz w:val="22"/>
          <w:szCs w:val="22"/>
          <w:lang w:val="sr-Cyrl-RS"/>
        </w:rPr>
        <w:t>П</w:t>
      </w:r>
      <w:r>
        <w:rPr>
          <w:color w:val="000000"/>
          <w:sz w:val="22"/>
          <w:szCs w:val="22"/>
          <w:lang w:val="sr-Cyrl-RS"/>
        </w:rPr>
        <w:t xml:space="preserve">ројекта, укључујући, </w:t>
      </w:r>
      <w:r w:rsidRPr="00ED271F">
        <w:rPr>
          <w:i/>
          <w:iCs/>
          <w:color w:val="000000"/>
          <w:sz w:val="22"/>
          <w:szCs w:val="22"/>
          <w:lang w:val="sr-Cyrl-RS"/>
        </w:rPr>
        <w:t>између осталог</w:t>
      </w:r>
      <w:r>
        <w:rPr>
          <w:color w:val="000000"/>
          <w:sz w:val="22"/>
          <w:szCs w:val="22"/>
          <w:lang w:val="sr-Cyrl-RS"/>
        </w:rPr>
        <w:t xml:space="preserve">: </w:t>
      </w:r>
      <w:r w:rsidR="00486DEC">
        <w:rPr>
          <w:color w:val="000000"/>
          <w:sz w:val="22"/>
          <w:szCs w:val="22"/>
          <w:lang w:val="sr-Latn-RS"/>
        </w:rPr>
        <w:t>(i)</w:t>
      </w:r>
      <w:r w:rsidR="00486DEC">
        <w:rPr>
          <w:color w:val="000000"/>
          <w:sz w:val="22"/>
          <w:szCs w:val="22"/>
          <w:lang w:val="sr-Cyrl-RS"/>
        </w:rPr>
        <w:t xml:space="preserve"> аранжмане за имплементацију, укључујући разграничење улога и одговорности различитих министарстава, одељења, агенција и институција укључених у имплементацију Пројекта и њихову координацију и међусобне одное;</w:t>
      </w:r>
      <w:r w:rsidR="00486DEC">
        <w:rPr>
          <w:color w:val="000000"/>
          <w:sz w:val="22"/>
          <w:szCs w:val="22"/>
          <w:lang w:val="sr-Latn-RS"/>
        </w:rPr>
        <w:t xml:space="preserve"> (ii)</w:t>
      </w:r>
      <w:r w:rsidR="00486DEC">
        <w:rPr>
          <w:color w:val="000000"/>
          <w:sz w:val="22"/>
          <w:szCs w:val="22"/>
          <w:lang w:val="sr-Cyrl-RS"/>
        </w:rPr>
        <w:t xml:space="preserve"> аранжмане за исплату, захтеве за извештавање, процедуре финансијског управљања и процедуре ревизије;</w:t>
      </w:r>
      <w:r w:rsidR="00486DEC">
        <w:rPr>
          <w:color w:val="000000"/>
          <w:sz w:val="22"/>
          <w:szCs w:val="22"/>
          <w:lang w:val="sr-Latn-RS"/>
        </w:rPr>
        <w:t xml:space="preserve"> (iii)</w:t>
      </w:r>
      <w:r w:rsidR="00486DEC">
        <w:rPr>
          <w:color w:val="000000"/>
          <w:sz w:val="22"/>
          <w:szCs w:val="22"/>
          <w:lang w:val="sr-Cyrl-RS"/>
        </w:rPr>
        <w:t xml:space="preserve"> процедуре јавних набавки, стандардну документацију за јавне набавке, процедуре администрирања и управљања уговорима;</w:t>
      </w:r>
      <w:r w:rsidR="00486DEC">
        <w:rPr>
          <w:color w:val="000000"/>
          <w:sz w:val="22"/>
          <w:szCs w:val="22"/>
          <w:lang w:val="sr-Latn-RS"/>
        </w:rPr>
        <w:t xml:space="preserve"> (iv)</w:t>
      </w:r>
      <w:r w:rsidR="00486DEC">
        <w:rPr>
          <w:color w:val="000000"/>
          <w:sz w:val="22"/>
          <w:szCs w:val="22"/>
          <w:lang w:val="sr-Cyrl-RS"/>
        </w:rPr>
        <w:t xml:space="preserve"> мере за спречавање превара и корупције, као и других ризика интегритета и фидуцијарних ризика,</w:t>
      </w:r>
      <w:r w:rsidR="00486DEC">
        <w:rPr>
          <w:color w:val="000000"/>
          <w:sz w:val="22"/>
          <w:szCs w:val="22"/>
          <w:lang w:val="sr-Latn-RS"/>
        </w:rPr>
        <w:t xml:space="preserve"> (v)</w:t>
      </w:r>
      <w:r w:rsidR="00486DEC">
        <w:rPr>
          <w:color w:val="000000"/>
          <w:sz w:val="22"/>
          <w:szCs w:val="22"/>
          <w:lang w:val="sr-Cyrl-RS"/>
        </w:rPr>
        <w:t xml:space="preserve"> аранжмане за управљање еколошким и друштвеним ризицима, као и функционисање жалбеног механизма;</w:t>
      </w:r>
      <w:r w:rsidR="00486DEC">
        <w:rPr>
          <w:color w:val="000000"/>
          <w:sz w:val="22"/>
          <w:szCs w:val="22"/>
          <w:lang w:val="sr-Latn-RS"/>
        </w:rPr>
        <w:t xml:space="preserve"> (vi)</w:t>
      </w:r>
      <w:r w:rsidR="00486DEC">
        <w:rPr>
          <w:color w:val="000000"/>
          <w:sz w:val="22"/>
          <w:szCs w:val="22"/>
          <w:lang w:val="sr-Cyrl-RS"/>
        </w:rPr>
        <w:t xml:space="preserve"> процедуре за припрему и преиспитивање консолидованог годишњег плана рада и буџета за сваку фискалну годину;</w:t>
      </w:r>
      <w:r w:rsidR="00486DEC">
        <w:rPr>
          <w:color w:val="000000"/>
          <w:sz w:val="22"/>
          <w:szCs w:val="22"/>
          <w:lang w:val="sr-Latn-RS"/>
        </w:rPr>
        <w:t xml:space="preserve"> (vii)</w:t>
      </w:r>
      <w:r w:rsidR="00486DEC">
        <w:rPr>
          <w:color w:val="000000"/>
          <w:sz w:val="22"/>
          <w:szCs w:val="22"/>
          <w:lang w:val="sr-Cyrl-RS"/>
        </w:rPr>
        <w:t xml:space="preserve"> аранжмане за праћење и евалуацију, извештавање и комуникацију, укључујући показатеље учинка;</w:t>
      </w:r>
      <w:r w:rsidR="00486DEC">
        <w:rPr>
          <w:color w:val="000000"/>
          <w:sz w:val="22"/>
          <w:szCs w:val="22"/>
          <w:lang w:val="sr-Latn-RS"/>
        </w:rPr>
        <w:t xml:space="preserve"> </w:t>
      </w:r>
      <w:r w:rsidR="00ED271F">
        <w:rPr>
          <w:color w:val="000000"/>
          <w:sz w:val="22"/>
          <w:szCs w:val="22"/>
          <w:lang w:val="sr-Cyrl-RS"/>
        </w:rPr>
        <w:t xml:space="preserve">и </w:t>
      </w:r>
      <w:r w:rsidR="00486DEC">
        <w:rPr>
          <w:color w:val="000000"/>
          <w:sz w:val="22"/>
          <w:szCs w:val="22"/>
          <w:lang w:val="sr-Latn-RS"/>
        </w:rPr>
        <w:t>(viii)</w:t>
      </w:r>
      <w:r w:rsidR="00486DEC">
        <w:rPr>
          <w:color w:val="000000"/>
          <w:sz w:val="22"/>
          <w:szCs w:val="22"/>
          <w:lang w:val="sr-Cyrl-RS"/>
        </w:rPr>
        <w:t xml:space="preserve"> друге административне, финансијске, техничке и организационе аранжмане и процедуре који ће бити потребни за Пројекат</w:t>
      </w:r>
      <w:r w:rsidR="00ED271F">
        <w:rPr>
          <w:color w:val="000000"/>
          <w:sz w:val="22"/>
          <w:szCs w:val="22"/>
          <w:lang w:val="sr-Cyrl-RS"/>
        </w:rPr>
        <w:t>;</w:t>
      </w:r>
    </w:p>
    <w:p w14:paraId="008F6F7F" w14:textId="77777777" w:rsidR="0097293F" w:rsidRDefault="0097293F" w:rsidP="00370CBC">
      <w:pPr>
        <w:pStyle w:val="ListParagraph"/>
        <w:autoSpaceDE w:val="0"/>
        <w:autoSpaceDN w:val="0"/>
        <w:adjustRightInd w:val="0"/>
        <w:spacing w:line="240" w:lineRule="auto"/>
        <w:ind w:left="709"/>
        <w:jc w:val="both"/>
        <w:rPr>
          <w:color w:val="000000"/>
          <w:sz w:val="22"/>
          <w:szCs w:val="22"/>
          <w:lang w:val="sr-Cyrl-RS"/>
        </w:rPr>
      </w:pPr>
    </w:p>
    <w:p w14:paraId="19B50F84" w14:textId="43854E73" w:rsidR="001A65B9" w:rsidRDefault="0097293F" w:rsidP="00ED271F">
      <w:pPr>
        <w:pStyle w:val="ListParagraph"/>
        <w:autoSpaceDE w:val="0"/>
        <w:autoSpaceDN w:val="0"/>
        <w:adjustRightInd w:val="0"/>
        <w:spacing w:line="240" w:lineRule="auto"/>
        <w:ind w:left="1440" w:hanging="731"/>
        <w:jc w:val="both"/>
        <w:rPr>
          <w:color w:val="000000"/>
          <w:sz w:val="22"/>
          <w:szCs w:val="22"/>
          <w:lang w:val="sr-Cyrl-RS"/>
        </w:rPr>
      </w:pPr>
      <w:r>
        <w:rPr>
          <w:color w:val="000000"/>
          <w:sz w:val="22"/>
          <w:szCs w:val="22"/>
          <w:lang w:val="sr-Cyrl-RS"/>
        </w:rPr>
        <w:t xml:space="preserve">(б) </w:t>
      </w:r>
      <w:r w:rsidR="00ED271F">
        <w:rPr>
          <w:color w:val="000000"/>
          <w:sz w:val="22"/>
          <w:szCs w:val="22"/>
          <w:lang w:val="sr-Cyrl-RS"/>
        </w:rPr>
        <w:tab/>
      </w:r>
      <w:r>
        <w:rPr>
          <w:color w:val="000000"/>
          <w:sz w:val="22"/>
          <w:szCs w:val="22"/>
          <w:lang w:val="sr-Latn-RS"/>
        </w:rPr>
        <w:t>(i)</w:t>
      </w:r>
      <w:r>
        <w:rPr>
          <w:color w:val="000000"/>
          <w:sz w:val="22"/>
          <w:szCs w:val="22"/>
          <w:lang w:val="sr-Cyrl-RS"/>
        </w:rPr>
        <w:t xml:space="preserve"> доставити Банци такав приручник и разменити мишљења са Банком одмах по његовој припреми;</w:t>
      </w:r>
      <w:r>
        <w:rPr>
          <w:color w:val="000000"/>
          <w:sz w:val="22"/>
          <w:szCs w:val="22"/>
          <w:lang w:val="sr-Latn-RS"/>
        </w:rPr>
        <w:t xml:space="preserve"> (ii)</w:t>
      </w:r>
      <w:r>
        <w:rPr>
          <w:color w:val="000000"/>
          <w:sz w:val="22"/>
          <w:szCs w:val="22"/>
          <w:lang w:val="sr-Cyrl-RS"/>
        </w:rPr>
        <w:t xml:space="preserve"> након тога усвојити такав приручник који је одобрила Банка („Пројектни оперативни приручник</w:t>
      </w:r>
      <w:r w:rsidR="00817272">
        <w:rPr>
          <w:color w:val="000000"/>
          <w:sz w:val="22"/>
          <w:szCs w:val="22"/>
          <w:lang w:val="sr-Cyrl-RS"/>
        </w:rPr>
        <w:t>”</w:t>
      </w:r>
      <w:r>
        <w:rPr>
          <w:color w:val="000000"/>
          <w:sz w:val="22"/>
          <w:szCs w:val="22"/>
          <w:lang w:val="sr-Cyrl-RS"/>
        </w:rPr>
        <w:t xml:space="preserve"> или „ПОМ</w:t>
      </w:r>
      <w:r w:rsidR="00817272">
        <w:rPr>
          <w:color w:val="000000"/>
          <w:sz w:val="22"/>
          <w:szCs w:val="22"/>
          <w:lang w:val="sr-Cyrl-RS"/>
        </w:rPr>
        <w:t>”</w:t>
      </w:r>
      <w:r>
        <w:rPr>
          <w:color w:val="000000"/>
          <w:sz w:val="22"/>
          <w:szCs w:val="22"/>
          <w:lang w:val="sr-Cyrl-RS"/>
        </w:rPr>
        <w:t>); и</w:t>
      </w:r>
      <w:r>
        <w:rPr>
          <w:color w:val="000000"/>
          <w:sz w:val="22"/>
          <w:szCs w:val="22"/>
          <w:lang w:val="sr-Latn-RS"/>
        </w:rPr>
        <w:t xml:space="preserve"> (iii)</w:t>
      </w:r>
      <w:r>
        <w:rPr>
          <w:color w:val="000000"/>
          <w:sz w:val="22"/>
          <w:szCs w:val="22"/>
          <w:lang w:val="sr-Cyrl-RS"/>
        </w:rPr>
        <w:t xml:space="preserve"> након тога спровести Пројекат у складу са ПОМ</w:t>
      </w:r>
      <w:r w:rsidR="00ED271F">
        <w:rPr>
          <w:color w:val="000000"/>
          <w:sz w:val="22"/>
          <w:szCs w:val="22"/>
          <w:lang w:val="sr-Cyrl-RS"/>
        </w:rPr>
        <w:t>; и</w:t>
      </w:r>
    </w:p>
    <w:p w14:paraId="5220ED28" w14:textId="77777777" w:rsidR="001A65B9" w:rsidRDefault="001A65B9" w:rsidP="00370CBC">
      <w:pPr>
        <w:pStyle w:val="ListParagraph"/>
        <w:autoSpaceDE w:val="0"/>
        <w:autoSpaceDN w:val="0"/>
        <w:adjustRightInd w:val="0"/>
        <w:spacing w:line="240" w:lineRule="auto"/>
        <w:ind w:left="709"/>
        <w:jc w:val="both"/>
        <w:rPr>
          <w:color w:val="000000"/>
          <w:sz w:val="22"/>
          <w:szCs w:val="22"/>
          <w:lang w:val="sr-Cyrl-RS"/>
        </w:rPr>
      </w:pPr>
    </w:p>
    <w:p w14:paraId="5436F155" w14:textId="6C1F7607" w:rsidR="0097293F" w:rsidRPr="0097293F" w:rsidRDefault="001A65B9" w:rsidP="00ED271F">
      <w:pPr>
        <w:pStyle w:val="ListParagraph"/>
        <w:autoSpaceDE w:val="0"/>
        <w:autoSpaceDN w:val="0"/>
        <w:adjustRightInd w:val="0"/>
        <w:spacing w:line="240" w:lineRule="auto"/>
        <w:ind w:left="1440" w:hanging="731"/>
        <w:jc w:val="both"/>
        <w:rPr>
          <w:rFonts w:eastAsiaTheme="minorHAnsi"/>
          <w:sz w:val="22"/>
          <w:szCs w:val="22"/>
          <w:lang w:val="sr-Cyrl-RS"/>
        </w:rPr>
      </w:pPr>
      <w:r>
        <w:rPr>
          <w:color w:val="000000"/>
          <w:sz w:val="22"/>
          <w:szCs w:val="22"/>
          <w:lang w:val="sr-Cyrl-RS"/>
        </w:rPr>
        <w:t>(</w:t>
      </w:r>
      <w:r w:rsidR="00817272">
        <w:rPr>
          <w:color w:val="000000"/>
          <w:sz w:val="22"/>
          <w:szCs w:val="22"/>
          <w:lang w:val="sr-Cyrl-RS"/>
        </w:rPr>
        <w:t>ц</w:t>
      </w:r>
      <w:r>
        <w:rPr>
          <w:color w:val="000000"/>
          <w:sz w:val="22"/>
          <w:szCs w:val="22"/>
          <w:lang w:val="sr-Cyrl-RS"/>
        </w:rPr>
        <w:t xml:space="preserve">) </w:t>
      </w:r>
      <w:r w:rsidR="00ED271F">
        <w:rPr>
          <w:color w:val="000000"/>
          <w:sz w:val="22"/>
          <w:szCs w:val="22"/>
          <w:lang w:val="sr-Cyrl-RS"/>
        </w:rPr>
        <w:tab/>
      </w:r>
      <w:r w:rsidR="000F446A">
        <w:rPr>
          <w:sz w:val="22"/>
          <w:szCs w:val="22"/>
          <w:lang w:val="sr-Cyrl-RS"/>
        </w:rPr>
        <w:t>неће мењати, суспендовати, укидати, опозивати или одустајати од било које одредбе</w:t>
      </w:r>
      <w:r w:rsidR="000F446A">
        <w:rPr>
          <w:color w:val="000000"/>
          <w:sz w:val="22"/>
          <w:szCs w:val="22"/>
          <w:lang w:val="sr-Cyrl-RS"/>
        </w:rPr>
        <w:t xml:space="preserve"> </w:t>
      </w:r>
      <w:r w:rsidR="007C7AFF">
        <w:rPr>
          <w:color w:val="000000"/>
          <w:sz w:val="22"/>
          <w:szCs w:val="22"/>
          <w:lang w:val="sr-Cyrl-RS"/>
        </w:rPr>
        <w:t>Пројектног оперативног приручника без претходне писмене сагласности Банке.</w:t>
      </w:r>
      <w:r w:rsidR="0097293F">
        <w:rPr>
          <w:color w:val="000000"/>
          <w:sz w:val="22"/>
          <w:szCs w:val="22"/>
          <w:lang w:val="sr-Latn-RS"/>
        </w:rPr>
        <w:t xml:space="preserve"> </w:t>
      </w:r>
    </w:p>
    <w:p w14:paraId="5AD52B49" w14:textId="77777777" w:rsidR="0040793E" w:rsidRPr="00C0031F" w:rsidRDefault="0040793E" w:rsidP="0040793E">
      <w:pPr>
        <w:pStyle w:val="ModelNrmlDouble"/>
        <w:tabs>
          <w:tab w:val="left" w:pos="720"/>
        </w:tabs>
        <w:spacing w:after="0" w:line="240" w:lineRule="auto"/>
        <w:ind w:left="720" w:hanging="720"/>
        <w:rPr>
          <w:szCs w:val="22"/>
          <w:lang w:val="sr-Cyrl-RS"/>
        </w:rPr>
      </w:pPr>
    </w:p>
    <w:p w14:paraId="51FD2CAF" w14:textId="77777777" w:rsidR="00ED271F" w:rsidRDefault="008E70E9" w:rsidP="00ED271F">
      <w:pPr>
        <w:pStyle w:val="BodyText"/>
        <w:ind w:left="720" w:hanging="720"/>
        <w:rPr>
          <w:sz w:val="22"/>
          <w:szCs w:val="22"/>
          <w:lang w:val="sr-Cyrl-RS"/>
        </w:rPr>
      </w:pPr>
      <w:r w:rsidRPr="008E70E9">
        <w:rPr>
          <w:sz w:val="22"/>
          <w:szCs w:val="22"/>
          <w:lang w:val="sr-Cyrl-RS"/>
        </w:rPr>
        <w:t>2.</w:t>
      </w:r>
      <w:r>
        <w:rPr>
          <w:sz w:val="22"/>
          <w:szCs w:val="22"/>
          <w:lang w:val="sr-Cyrl-RS"/>
        </w:rPr>
        <w:tab/>
      </w:r>
      <w:r w:rsidR="002D3D40">
        <w:rPr>
          <w:sz w:val="22"/>
          <w:szCs w:val="22"/>
          <w:lang w:val="sr-Cyrl-RS"/>
        </w:rPr>
        <w:t xml:space="preserve">(а) </w:t>
      </w:r>
      <w:r w:rsidR="00ED271F">
        <w:rPr>
          <w:sz w:val="22"/>
          <w:szCs w:val="22"/>
          <w:lang w:val="sr-Cyrl-RS"/>
        </w:rPr>
        <w:tab/>
      </w:r>
      <w:r w:rsidR="002D3D40">
        <w:rPr>
          <w:sz w:val="22"/>
          <w:szCs w:val="22"/>
          <w:lang w:val="sr-Cyrl-RS"/>
        </w:rPr>
        <w:t xml:space="preserve">Зајмопримац ће, преко Министарства просвете; припремити Оперативни </w:t>
      </w:r>
      <w:r w:rsidR="00ED271F">
        <w:rPr>
          <w:sz w:val="22"/>
          <w:szCs w:val="22"/>
          <w:lang w:val="sr-Cyrl-RS"/>
        </w:rPr>
        <w:tab/>
      </w:r>
      <w:r w:rsidR="002D3D40">
        <w:rPr>
          <w:sz w:val="22"/>
          <w:szCs w:val="22"/>
          <w:lang w:val="sr-Cyrl-RS"/>
        </w:rPr>
        <w:t xml:space="preserve">приручник за грантове, у форми и садржини прихватљивим за Банку, који </w:t>
      </w:r>
      <w:r w:rsidR="00ED271F">
        <w:rPr>
          <w:sz w:val="22"/>
          <w:szCs w:val="22"/>
          <w:lang w:val="sr-Cyrl-RS"/>
        </w:rPr>
        <w:tab/>
      </w:r>
      <w:r w:rsidR="002D3D40">
        <w:rPr>
          <w:sz w:val="22"/>
          <w:szCs w:val="22"/>
          <w:lang w:val="sr-Cyrl-RS"/>
        </w:rPr>
        <w:t xml:space="preserve">садржи одредбе које усмеравају операције и процедуре </w:t>
      </w:r>
      <w:r w:rsidR="004E2E76">
        <w:rPr>
          <w:sz w:val="22"/>
          <w:szCs w:val="22"/>
          <w:lang w:val="sr-Cyrl-RS"/>
        </w:rPr>
        <w:t>Грантова за школе</w:t>
      </w:r>
      <w:r w:rsidR="002D3D40">
        <w:rPr>
          <w:sz w:val="22"/>
          <w:szCs w:val="22"/>
          <w:lang w:val="sr-Cyrl-RS"/>
        </w:rPr>
        <w:t xml:space="preserve"> у </w:t>
      </w:r>
      <w:r w:rsidR="00ED271F">
        <w:rPr>
          <w:sz w:val="22"/>
          <w:szCs w:val="22"/>
          <w:lang w:val="sr-Cyrl-RS"/>
        </w:rPr>
        <w:tab/>
      </w:r>
      <w:r w:rsidR="002D3D40">
        <w:rPr>
          <w:sz w:val="22"/>
          <w:szCs w:val="22"/>
          <w:lang w:val="sr-Cyrl-RS"/>
        </w:rPr>
        <w:t xml:space="preserve">складу са Деловима 2.1 и 2.2 Пројекта, укључујући: </w:t>
      </w:r>
      <w:r w:rsidR="007D2270">
        <w:rPr>
          <w:sz w:val="22"/>
          <w:szCs w:val="22"/>
          <w:lang w:val="sr-Latn-RS"/>
        </w:rPr>
        <w:t>(i)</w:t>
      </w:r>
      <w:r w:rsidR="007D2270">
        <w:rPr>
          <w:sz w:val="22"/>
          <w:szCs w:val="22"/>
          <w:lang w:val="sr-Cyrl-RS"/>
        </w:rPr>
        <w:t xml:space="preserve"> максималан износ </w:t>
      </w:r>
      <w:r w:rsidR="00ED271F">
        <w:rPr>
          <w:sz w:val="22"/>
          <w:szCs w:val="22"/>
          <w:lang w:val="sr-Cyrl-RS"/>
        </w:rPr>
        <w:tab/>
      </w:r>
      <w:r w:rsidR="007D2270">
        <w:rPr>
          <w:sz w:val="22"/>
          <w:szCs w:val="22"/>
          <w:lang w:val="sr-Cyrl-RS"/>
        </w:rPr>
        <w:t xml:space="preserve">сваке категорије </w:t>
      </w:r>
      <w:r w:rsidR="004E2E76">
        <w:rPr>
          <w:sz w:val="22"/>
          <w:szCs w:val="22"/>
          <w:lang w:val="sr-Cyrl-RS"/>
        </w:rPr>
        <w:t>Грантова за школе</w:t>
      </w:r>
      <w:r w:rsidR="007D2270">
        <w:rPr>
          <w:sz w:val="22"/>
          <w:szCs w:val="22"/>
          <w:lang w:val="sr-Cyrl-RS"/>
        </w:rPr>
        <w:t>;</w:t>
      </w:r>
      <w:r w:rsidR="007D2270">
        <w:rPr>
          <w:sz w:val="22"/>
          <w:szCs w:val="22"/>
          <w:lang w:val="sr-Latn-RS"/>
        </w:rPr>
        <w:t xml:space="preserve"> (ii)</w:t>
      </w:r>
      <w:r w:rsidR="007D2270">
        <w:rPr>
          <w:sz w:val="22"/>
          <w:szCs w:val="22"/>
          <w:lang w:val="sr-Cyrl-RS"/>
        </w:rPr>
        <w:t xml:space="preserve"> критеријуме и поступак за избор </w:t>
      </w:r>
      <w:r w:rsidR="00ED271F">
        <w:rPr>
          <w:sz w:val="22"/>
          <w:szCs w:val="22"/>
          <w:lang w:val="sr-Cyrl-RS"/>
        </w:rPr>
        <w:tab/>
      </w:r>
      <w:r w:rsidR="007D2270">
        <w:rPr>
          <w:sz w:val="22"/>
          <w:szCs w:val="22"/>
          <w:lang w:val="sr-Cyrl-RS"/>
        </w:rPr>
        <w:t xml:space="preserve">прималаца грантова и аранжмани за исплату средстава </w:t>
      </w:r>
      <w:r w:rsidR="004E2E76">
        <w:rPr>
          <w:sz w:val="22"/>
          <w:szCs w:val="22"/>
          <w:lang w:val="sr-Cyrl-RS"/>
        </w:rPr>
        <w:t>Грантова за школе;</w:t>
      </w:r>
      <w:r w:rsidR="007D2270">
        <w:rPr>
          <w:sz w:val="22"/>
          <w:szCs w:val="22"/>
          <w:lang w:val="sr-Latn-RS"/>
        </w:rPr>
        <w:t xml:space="preserve"> </w:t>
      </w:r>
      <w:r w:rsidR="00ED271F">
        <w:rPr>
          <w:sz w:val="22"/>
          <w:szCs w:val="22"/>
          <w:lang w:val="sr-Cyrl-RS"/>
        </w:rPr>
        <w:tab/>
      </w:r>
      <w:r w:rsidR="007D2270">
        <w:rPr>
          <w:sz w:val="22"/>
          <w:szCs w:val="22"/>
          <w:lang w:val="sr-Latn-RS"/>
        </w:rPr>
        <w:t>(iii)</w:t>
      </w:r>
      <w:r w:rsidR="004E2E76">
        <w:rPr>
          <w:sz w:val="22"/>
          <w:szCs w:val="22"/>
          <w:lang w:val="sr-Cyrl-RS"/>
        </w:rPr>
        <w:t xml:space="preserve"> услове Грантова за школе, укључујући актовности које испуњавају </w:t>
      </w:r>
      <w:r w:rsidR="00ED271F">
        <w:rPr>
          <w:sz w:val="22"/>
          <w:szCs w:val="22"/>
          <w:lang w:val="sr-Cyrl-RS"/>
        </w:rPr>
        <w:tab/>
      </w:r>
      <w:r w:rsidR="004E2E76">
        <w:rPr>
          <w:sz w:val="22"/>
          <w:szCs w:val="22"/>
          <w:lang w:val="sr-Cyrl-RS"/>
        </w:rPr>
        <w:t>услове за финансирање из средстава Грантова за школе и листу искључених;</w:t>
      </w:r>
      <w:r w:rsidR="007D2270">
        <w:rPr>
          <w:sz w:val="22"/>
          <w:szCs w:val="22"/>
          <w:lang w:val="sr-Latn-RS"/>
        </w:rPr>
        <w:t xml:space="preserve"> </w:t>
      </w:r>
      <w:r w:rsidR="00ED271F">
        <w:rPr>
          <w:sz w:val="22"/>
          <w:szCs w:val="22"/>
          <w:lang w:val="sr-Cyrl-RS"/>
        </w:rPr>
        <w:tab/>
      </w:r>
      <w:r w:rsidR="007D2270">
        <w:rPr>
          <w:sz w:val="22"/>
          <w:szCs w:val="22"/>
          <w:lang w:val="sr-Latn-RS"/>
        </w:rPr>
        <w:t>(iv)</w:t>
      </w:r>
      <w:r w:rsidR="004E2E76">
        <w:rPr>
          <w:sz w:val="22"/>
          <w:szCs w:val="22"/>
          <w:lang w:val="sr-Cyrl-RS"/>
        </w:rPr>
        <w:t xml:space="preserve"> механизам одговорности за коришћење Грантова за школе, укључујући </w:t>
      </w:r>
      <w:r w:rsidR="00ED271F">
        <w:rPr>
          <w:sz w:val="22"/>
          <w:szCs w:val="22"/>
          <w:lang w:val="sr-Cyrl-RS"/>
        </w:rPr>
        <w:tab/>
      </w:r>
      <w:r w:rsidR="004E2E76">
        <w:rPr>
          <w:sz w:val="22"/>
          <w:szCs w:val="22"/>
          <w:lang w:val="sr-Cyrl-RS"/>
        </w:rPr>
        <w:t xml:space="preserve">формат финансијских извештаја које ће примаоци грантова користити за </w:t>
      </w:r>
      <w:r w:rsidR="00ED271F">
        <w:rPr>
          <w:sz w:val="22"/>
          <w:szCs w:val="22"/>
          <w:lang w:val="sr-Cyrl-RS"/>
        </w:rPr>
        <w:tab/>
      </w:r>
      <w:r w:rsidR="004E2E76">
        <w:rPr>
          <w:sz w:val="22"/>
          <w:szCs w:val="22"/>
          <w:lang w:val="sr-Cyrl-RS"/>
        </w:rPr>
        <w:t xml:space="preserve">обрачун коришћења средстава Грантова за школе и листу документације која </w:t>
      </w:r>
      <w:r w:rsidR="00ED271F">
        <w:rPr>
          <w:sz w:val="22"/>
          <w:szCs w:val="22"/>
          <w:lang w:val="sr-Cyrl-RS"/>
        </w:rPr>
        <w:tab/>
      </w:r>
      <w:r w:rsidR="004E2E76">
        <w:rPr>
          <w:sz w:val="22"/>
          <w:szCs w:val="22"/>
          <w:lang w:val="sr-Cyrl-RS"/>
        </w:rPr>
        <w:t>може бити потребна уз извештаје и механизам који ће осигурати да сваки</w:t>
      </w:r>
      <w:r w:rsidR="00ED271F">
        <w:rPr>
          <w:sz w:val="22"/>
          <w:szCs w:val="22"/>
          <w:lang w:val="sr-Cyrl-RS"/>
        </w:rPr>
        <w:br/>
      </w:r>
    </w:p>
    <w:p w14:paraId="645B308C" w14:textId="77777777" w:rsidR="00ED271F" w:rsidRDefault="00ED271F">
      <w:pPr>
        <w:spacing w:after="160" w:line="259" w:lineRule="auto"/>
        <w:rPr>
          <w:sz w:val="22"/>
          <w:szCs w:val="22"/>
          <w:lang w:val="sr-Cyrl-RS"/>
        </w:rPr>
      </w:pPr>
      <w:r>
        <w:rPr>
          <w:sz w:val="22"/>
          <w:szCs w:val="22"/>
          <w:lang w:val="sr-Cyrl-RS"/>
        </w:rPr>
        <w:br w:type="page"/>
      </w:r>
    </w:p>
    <w:p w14:paraId="3EEA6E74" w14:textId="24A7BBDE" w:rsidR="0040793E" w:rsidRDefault="004E2E76" w:rsidP="00ED271F">
      <w:pPr>
        <w:pStyle w:val="BodyText"/>
        <w:ind w:left="720" w:hanging="720"/>
        <w:rPr>
          <w:sz w:val="22"/>
          <w:szCs w:val="22"/>
          <w:lang w:val="sr-Cyrl-RS"/>
        </w:rPr>
      </w:pPr>
      <w:r>
        <w:rPr>
          <w:sz w:val="22"/>
          <w:szCs w:val="22"/>
          <w:lang w:val="sr-Cyrl-RS"/>
        </w:rPr>
        <w:t xml:space="preserve"> </w:t>
      </w:r>
      <w:r w:rsidR="00ED271F">
        <w:rPr>
          <w:sz w:val="22"/>
          <w:szCs w:val="22"/>
          <w:lang w:val="sr-Cyrl-RS"/>
        </w:rPr>
        <w:tab/>
      </w:r>
      <w:r>
        <w:rPr>
          <w:sz w:val="22"/>
          <w:szCs w:val="22"/>
          <w:lang w:val="sr-Cyrl-RS"/>
        </w:rPr>
        <w:t xml:space="preserve">прималац </w:t>
      </w:r>
      <w:r w:rsidR="00ED271F">
        <w:rPr>
          <w:sz w:val="22"/>
          <w:szCs w:val="22"/>
          <w:lang w:val="sr-Cyrl-RS"/>
        </w:rPr>
        <w:t>Г</w:t>
      </w:r>
      <w:r>
        <w:rPr>
          <w:sz w:val="22"/>
          <w:szCs w:val="22"/>
          <w:lang w:val="sr-Cyrl-RS"/>
        </w:rPr>
        <w:t>ранта испуњава одговарајуће услове за добијање Грантова за школе</w:t>
      </w:r>
      <w:r w:rsidR="00ED271F">
        <w:rPr>
          <w:sz w:val="22"/>
          <w:szCs w:val="22"/>
          <w:lang w:val="sr-Cyrl-RS"/>
        </w:rPr>
        <w:t>;</w:t>
      </w:r>
    </w:p>
    <w:p w14:paraId="429C374D" w14:textId="77777777" w:rsidR="008E70E9" w:rsidRDefault="008E70E9" w:rsidP="008E70E9">
      <w:pPr>
        <w:pStyle w:val="BodyText"/>
        <w:ind w:left="720" w:hanging="720"/>
        <w:rPr>
          <w:sz w:val="22"/>
          <w:szCs w:val="22"/>
          <w:lang w:val="sr-Cyrl-RS"/>
        </w:rPr>
      </w:pPr>
    </w:p>
    <w:p w14:paraId="7E0252AB" w14:textId="076D8AD3" w:rsidR="00B1229B" w:rsidRDefault="008E70E9" w:rsidP="00ED271F">
      <w:pPr>
        <w:pStyle w:val="BodyText"/>
        <w:ind w:left="1440" w:hanging="720"/>
        <w:rPr>
          <w:sz w:val="22"/>
          <w:szCs w:val="22"/>
          <w:lang w:val="sr-Cyrl-RS"/>
        </w:rPr>
      </w:pPr>
      <w:r>
        <w:rPr>
          <w:sz w:val="22"/>
          <w:szCs w:val="22"/>
          <w:lang w:val="sr-Cyrl-RS"/>
        </w:rPr>
        <w:t xml:space="preserve">(б) </w:t>
      </w:r>
      <w:r w:rsidR="00ED271F">
        <w:rPr>
          <w:sz w:val="22"/>
          <w:szCs w:val="22"/>
          <w:lang w:val="sr-Cyrl-RS"/>
        </w:rPr>
        <w:tab/>
      </w:r>
      <w:r>
        <w:rPr>
          <w:sz w:val="22"/>
          <w:szCs w:val="22"/>
          <w:lang w:val="sr-Latn-RS"/>
        </w:rPr>
        <w:t>(i)</w:t>
      </w:r>
      <w:r>
        <w:rPr>
          <w:sz w:val="22"/>
          <w:szCs w:val="22"/>
          <w:lang w:val="sr-Cyrl-RS"/>
        </w:rPr>
        <w:t xml:space="preserve"> доставити Банци такав приручник и разменити мишљења са Банком одмах по његовој припреми;</w:t>
      </w:r>
      <w:r>
        <w:rPr>
          <w:sz w:val="22"/>
          <w:szCs w:val="22"/>
          <w:lang w:val="sr-Latn-RS"/>
        </w:rPr>
        <w:t xml:space="preserve"> (ii)</w:t>
      </w:r>
      <w:r>
        <w:rPr>
          <w:sz w:val="22"/>
          <w:szCs w:val="22"/>
          <w:lang w:val="sr-Cyrl-RS"/>
        </w:rPr>
        <w:t xml:space="preserve"> након тога усвојити приручник који је одобрила Банка („</w:t>
      </w:r>
      <w:r w:rsidR="00442393">
        <w:rPr>
          <w:sz w:val="22"/>
          <w:szCs w:val="22"/>
          <w:lang w:val="sr-Cyrl-RS"/>
        </w:rPr>
        <w:t>П</w:t>
      </w:r>
      <w:r>
        <w:rPr>
          <w:sz w:val="22"/>
          <w:szCs w:val="22"/>
          <w:lang w:val="sr-Cyrl-RS"/>
        </w:rPr>
        <w:t>риручник за грантове</w:t>
      </w:r>
      <w:r w:rsidR="00817272">
        <w:rPr>
          <w:sz w:val="22"/>
          <w:szCs w:val="22"/>
          <w:lang w:val="sr-Cyrl-RS"/>
        </w:rPr>
        <w:t>”</w:t>
      </w:r>
      <w:r>
        <w:rPr>
          <w:sz w:val="22"/>
          <w:szCs w:val="22"/>
          <w:lang w:val="sr-Cyrl-RS"/>
        </w:rPr>
        <w:t xml:space="preserve">); и </w:t>
      </w:r>
      <w:r>
        <w:rPr>
          <w:sz w:val="22"/>
          <w:szCs w:val="22"/>
          <w:lang w:val="sr-Latn-RS"/>
        </w:rPr>
        <w:t xml:space="preserve">(iii) </w:t>
      </w:r>
      <w:r>
        <w:rPr>
          <w:sz w:val="22"/>
          <w:szCs w:val="22"/>
          <w:lang w:val="sr-Cyrl-RS"/>
        </w:rPr>
        <w:t xml:space="preserve">након тога спровести Делове 2.1 и 2.2 Пројекта у складу са </w:t>
      </w:r>
      <w:r w:rsidR="00442393">
        <w:rPr>
          <w:sz w:val="22"/>
          <w:szCs w:val="22"/>
          <w:lang w:val="sr-Cyrl-RS"/>
        </w:rPr>
        <w:t>П</w:t>
      </w:r>
      <w:r>
        <w:rPr>
          <w:sz w:val="22"/>
          <w:szCs w:val="22"/>
          <w:lang w:val="sr-Cyrl-RS"/>
        </w:rPr>
        <w:t>риручником за грантове</w:t>
      </w:r>
      <w:r w:rsidR="00ED271F">
        <w:rPr>
          <w:sz w:val="22"/>
          <w:szCs w:val="22"/>
          <w:lang w:val="sr-Cyrl-RS"/>
        </w:rPr>
        <w:t>; и</w:t>
      </w:r>
    </w:p>
    <w:p w14:paraId="3A2A7830" w14:textId="77777777" w:rsidR="00B1229B" w:rsidRDefault="00B1229B" w:rsidP="008E70E9">
      <w:pPr>
        <w:pStyle w:val="BodyText"/>
        <w:ind w:left="720"/>
        <w:rPr>
          <w:sz w:val="22"/>
          <w:szCs w:val="22"/>
          <w:lang w:val="sr-Cyrl-RS"/>
        </w:rPr>
      </w:pPr>
    </w:p>
    <w:p w14:paraId="0A518BE7" w14:textId="747A0D10" w:rsidR="008E70E9" w:rsidRDefault="00B1229B" w:rsidP="00ED271F">
      <w:pPr>
        <w:pStyle w:val="BodyText"/>
        <w:ind w:left="1440" w:hanging="720"/>
        <w:rPr>
          <w:sz w:val="22"/>
          <w:szCs w:val="22"/>
          <w:lang w:val="sr-Latn-RS"/>
        </w:rPr>
      </w:pPr>
      <w:r>
        <w:rPr>
          <w:sz w:val="22"/>
          <w:szCs w:val="22"/>
          <w:lang w:val="sr-Cyrl-RS"/>
        </w:rPr>
        <w:t>(</w:t>
      </w:r>
      <w:r w:rsidR="00817272">
        <w:rPr>
          <w:sz w:val="22"/>
          <w:szCs w:val="22"/>
          <w:lang w:val="sr-Cyrl-RS"/>
        </w:rPr>
        <w:t>ц</w:t>
      </w:r>
      <w:r>
        <w:rPr>
          <w:sz w:val="22"/>
          <w:szCs w:val="22"/>
          <w:lang w:val="sr-Cyrl-RS"/>
        </w:rPr>
        <w:t xml:space="preserve">) </w:t>
      </w:r>
      <w:r w:rsidR="00ED271F">
        <w:rPr>
          <w:sz w:val="22"/>
          <w:szCs w:val="22"/>
          <w:lang w:val="sr-Cyrl-RS"/>
        </w:rPr>
        <w:tab/>
      </w:r>
      <w:r w:rsidR="000F446A">
        <w:rPr>
          <w:sz w:val="22"/>
          <w:szCs w:val="22"/>
          <w:lang w:val="sr-Cyrl-RS"/>
        </w:rPr>
        <w:t xml:space="preserve">неће мењати, суспендовати, укидати, опозивати или одустајати од било које одредбе </w:t>
      </w:r>
      <w:r w:rsidR="00442393">
        <w:rPr>
          <w:sz w:val="22"/>
          <w:szCs w:val="22"/>
          <w:lang w:val="sr-Cyrl-RS"/>
        </w:rPr>
        <w:t>П</w:t>
      </w:r>
      <w:r w:rsidR="000F446A">
        <w:rPr>
          <w:sz w:val="22"/>
          <w:szCs w:val="22"/>
          <w:lang w:val="sr-Cyrl-RS"/>
        </w:rPr>
        <w:t>риручника за грантове без претходне писмене сагласности Банке.</w:t>
      </w:r>
      <w:r w:rsidR="008E70E9">
        <w:rPr>
          <w:sz w:val="22"/>
          <w:szCs w:val="22"/>
          <w:lang w:val="sr-Latn-RS"/>
        </w:rPr>
        <w:t xml:space="preserve"> </w:t>
      </w:r>
    </w:p>
    <w:p w14:paraId="7570D4D0" w14:textId="77777777" w:rsidR="000F446A" w:rsidRDefault="000F446A" w:rsidP="008E70E9">
      <w:pPr>
        <w:pStyle w:val="BodyText"/>
        <w:ind w:left="720"/>
        <w:rPr>
          <w:sz w:val="22"/>
          <w:szCs w:val="22"/>
          <w:lang w:val="sr-Latn-RS"/>
        </w:rPr>
      </w:pPr>
    </w:p>
    <w:p w14:paraId="04A11CBD" w14:textId="35600B5E" w:rsidR="000F446A" w:rsidRPr="000F446A" w:rsidRDefault="000F446A" w:rsidP="00E4632C">
      <w:pPr>
        <w:pStyle w:val="BodyText"/>
        <w:ind w:left="720" w:hanging="720"/>
        <w:rPr>
          <w:sz w:val="22"/>
          <w:szCs w:val="22"/>
          <w:lang w:val="sr-Cyrl-RS"/>
        </w:rPr>
      </w:pPr>
      <w:r w:rsidRPr="000F446A">
        <w:rPr>
          <w:sz w:val="22"/>
          <w:szCs w:val="22"/>
          <w:lang w:val="sr-Cyrl-RS"/>
        </w:rPr>
        <w:t>3.</w:t>
      </w:r>
      <w:r>
        <w:rPr>
          <w:szCs w:val="22"/>
          <w:lang w:val="sr-Cyrl-RS"/>
        </w:rPr>
        <w:t xml:space="preserve"> </w:t>
      </w:r>
      <w:r w:rsidR="00E4632C">
        <w:rPr>
          <w:szCs w:val="22"/>
          <w:lang w:val="sr-Cyrl-RS"/>
        </w:rPr>
        <w:tab/>
      </w:r>
      <w:r w:rsidRPr="000F446A">
        <w:rPr>
          <w:sz w:val="22"/>
          <w:szCs w:val="22"/>
          <w:lang w:val="sr-Cyrl-RS"/>
        </w:rPr>
        <w:t>У случају било каквог неслагања између одредби: (а) Пројектног оперативног приручника</w:t>
      </w:r>
      <w:r>
        <w:rPr>
          <w:sz w:val="22"/>
          <w:szCs w:val="22"/>
          <w:lang w:val="sr-Cyrl-RS"/>
        </w:rPr>
        <w:t xml:space="preserve"> или </w:t>
      </w:r>
      <w:r w:rsidR="00442393">
        <w:rPr>
          <w:sz w:val="22"/>
          <w:szCs w:val="22"/>
          <w:lang w:val="sr-Cyrl-RS"/>
        </w:rPr>
        <w:t>П</w:t>
      </w:r>
      <w:r>
        <w:rPr>
          <w:sz w:val="22"/>
          <w:szCs w:val="22"/>
          <w:lang w:val="sr-Cyrl-RS"/>
        </w:rPr>
        <w:t>риручника за грантове; и (б) одредби овог Споразума, примењиваће се одредбе овог Споразума.</w:t>
      </w:r>
      <w:r w:rsidRPr="000F446A">
        <w:rPr>
          <w:sz w:val="22"/>
          <w:szCs w:val="22"/>
          <w:lang w:val="sr-Cyrl-RS"/>
        </w:rPr>
        <w:t xml:space="preserve"> </w:t>
      </w:r>
    </w:p>
    <w:p w14:paraId="33D824CD" w14:textId="77777777" w:rsidR="0040793E" w:rsidRPr="000F446A" w:rsidRDefault="0040793E" w:rsidP="00B97C6F">
      <w:pPr>
        <w:pStyle w:val="BodyText"/>
        <w:rPr>
          <w:b/>
          <w:sz w:val="22"/>
          <w:szCs w:val="22"/>
          <w:lang w:val="sr-Cyrl-RS"/>
        </w:rPr>
      </w:pPr>
    </w:p>
    <w:p w14:paraId="06089169" w14:textId="1735D746" w:rsidR="00716E72" w:rsidRPr="00C0031F" w:rsidRDefault="00FF62A6" w:rsidP="00B97C6F">
      <w:pPr>
        <w:ind w:left="720" w:hanging="720"/>
        <w:jc w:val="both"/>
        <w:rPr>
          <w:bCs/>
          <w:sz w:val="22"/>
          <w:szCs w:val="22"/>
          <w:lang w:val="sr-Cyrl-RS"/>
        </w:rPr>
      </w:pPr>
      <w:bookmarkStart w:id="0" w:name="_Hlk530397756"/>
      <w:r>
        <w:rPr>
          <w:b/>
          <w:bCs/>
          <w:sz w:val="22"/>
          <w:szCs w:val="22"/>
          <w:lang w:val="sr-Cyrl-RS"/>
        </w:rPr>
        <w:t>Ц</w:t>
      </w:r>
      <w:r w:rsidR="00716E72" w:rsidRPr="00C0031F">
        <w:rPr>
          <w:b/>
          <w:bCs/>
          <w:sz w:val="22"/>
          <w:szCs w:val="22"/>
          <w:lang w:val="sr-Cyrl-RS"/>
        </w:rPr>
        <w:t>.</w:t>
      </w:r>
      <w:r w:rsidR="00716E72" w:rsidRPr="00C0031F">
        <w:rPr>
          <w:b/>
          <w:bCs/>
          <w:sz w:val="22"/>
          <w:szCs w:val="22"/>
          <w:lang w:val="sr-Cyrl-RS"/>
        </w:rPr>
        <w:tab/>
      </w:r>
      <w:r w:rsidR="001E3F4A">
        <w:rPr>
          <w:b/>
          <w:bCs/>
          <w:sz w:val="22"/>
          <w:szCs w:val="22"/>
          <w:lang w:val="sr-Cyrl-RS"/>
        </w:rPr>
        <w:t>Стандарди заштите животне средине и друштвен</w:t>
      </w:r>
      <w:r w:rsidR="009053E7">
        <w:rPr>
          <w:b/>
          <w:bCs/>
          <w:sz w:val="22"/>
          <w:szCs w:val="22"/>
          <w:lang w:val="sr-Cyrl-RS"/>
        </w:rPr>
        <w:t>и</w:t>
      </w:r>
      <w:r w:rsidR="001E3F4A">
        <w:rPr>
          <w:b/>
          <w:bCs/>
          <w:sz w:val="22"/>
          <w:szCs w:val="22"/>
          <w:lang w:val="sr-Cyrl-RS"/>
        </w:rPr>
        <w:t xml:space="preserve"> </w:t>
      </w:r>
      <w:r w:rsidR="00BC59A8">
        <w:rPr>
          <w:b/>
          <w:bCs/>
          <w:sz w:val="22"/>
          <w:szCs w:val="22"/>
          <w:lang w:val="sr-Cyrl-RS"/>
        </w:rPr>
        <w:t>стандарди</w:t>
      </w:r>
    </w:p>
    <w:p w14:paraId="11BF20D2" w14:textId="77777777" w:rsidR="00D846BF" w:rsidRPr="00C0031F" w:rsidRDefault="00D846BF" w:rsidP="00D846BF">
      <w:pPr>
        <w:jc w:val="both"/>
        <w:rPr>
          <w:bCs/>
          <w:sz w:val="22"/>
          <w:szCs w:val="22"/>
          <w:lang w:val="sr-Cyrl-RS"/>
        </w:rPr>
      </w:pPr>
    </w:p>
    <w:p w14:paraId="6C5ACA30" w14:textId="6A6B646D" w:rsidR="001E3F4A" w:rsidRDefault="008C300B" w:rsidP="00FF62A6">
      <w:pPr>
        <w:pStyle w:val="ListParagraph"/>
        <w:numPr>
          <w:ilvl w:val="0"/>
          <w:numId w:val="12"/>
        </w:numPr>
        <w:spacing w:line="240" w:lineRule="auto"/>
        <w:ind w:hanging="720"/>
        <w:contextualSpacing/>
        <w:jc w:val="both"/>
        <w:rPr>
          <w:sz w:val="22"/>
          <w:szCs w:val="22"/>
          <w:lang w:val="sr-Cyrl-RS"/>
        </w:rPr>
      </w:pPr>
      <w:r w:rsidRPr="001E3F4A">
        <w:rPr>
          <w:sz w:val="22"/>
          <w:szCs w:val="22"/>
          <w:lang w:val="sr-Cyrl-RS"/>
        </w:rPr>
        <w:t>Зајмопримац</w:t>
      </w:r>
      <w:r w:rsidR="00D006E8" w:rsidRPr="001E3F4A">
        <w:rPr>
          <w:sz w:val="22"/>
          <w:szCs w:val="22"/>
          <w:lang w:val="sr-Cyrl-RS"/>
        </w:rPr>
        <w:t xml:space="preserve"> </w:t>
      </w:r>
      <w:r w:rsidRPr="001E3F4A">
        <w:rPr>
          <w:sz w:val="22"/>
          <w:szCs w:val="22"/>
          <w:lang w:val="sr-Cyrl-RS"/>
        </w:rPr>
        <w:t>ће</w:t>
      </w:r>
      <w:r w:rsidR="00E74A18" w:rsidRPr="001E3F4A">
        <w:rPr>
          <w:sz w:val="22"/>
          <w:szCs w:val="22"/>
          <w:lang w:val="sr-Cyrl-RS"/>
        </w:rPr>
        <w:t xml:space="preserve">, </w:t>
      </w:r>
      <w:r w:rsidR="00FF62A6">
        <w:rPr>
          <w:sz w:val="22"/>
          <w:szCs w:val="22"/>
          <w:lang w:val="sr-Cyrl-RS"/>
        </w:rPr>
        <w:t>преко</w:t>
      </w:r>
      <w:r w:rsidR="00E74A18" w:rsidRPr="001E3F4A">
        <w:rPr>
          <w:sz w:val="22"/>
          <w:szCs w:val="22"/>
          <w:lang w:val="sr-Cyrl-RS"/>
        </w:rPr>
        <w:t xml:space="preserve"> </w:t>
      </w:r>
      <w:r w:rsidR="001E3F4A" w:rsidRPr="001E3F4A">
        <w:rPr>
          <w:sz w:val="22"/>
          <w:szCs w:val="22"/>
          <w:lang w:val="sr-Cyrl-RS"/>
        </w:rPr>
        <w:t>Министарства просвете</w:t>
      </w:r>
      <w:r w:rsidR="00E74A18" w:rsidRPr="001E3F4A">
        <w:rPr>
          <w:sz w:val="22"/>
          <w:szCs w:val="22"/>
          <w:lang w:val="sr-Cyrl-RS"/>
        </w:rPr>
        <w:t>,</w:t>
      </w:r>
      <w:r w:rsidR="001E3F4A" w:rsidRPr="001E3F4A">
        <w:rPr>
          <w:sz w:val="22"/>
          <w:szCs w:val="22"/>
          <w:lang w:val="sr-Cyrl-RS"/>
        </w:rPr>
        <w:t xml:space="preserve"> </w:t>
      </w:r>
      <w:r w:rsidR="00FF62A6">
        <w:rPr>
          <w:sz w:val="22"/>
          <w:szCs w:val="22"/>
          <w:lang w:val="sr-Cyrl-RS"/>
        </w:rPr>
        <w:t>омогућити</w:t>
      </w:r>
      <w:r w:rsidR="001E3F4A" w:rsidRPr="001E3F4A">
        <w:rPr>
          <w:sz w:val="22"/>
          <w:szCs w:val="22"/>
          <w:lang w:val="sr-Cyrl-RS"/>
        </w:rPr>
        <w:t xml:space="preserve"> да се Пројекат спроводи у складу са Стандарди</w:t>
      </w:r>
      <w:r w:rsidR="00FF62A6">
        <w:rPr>
          <w:sz w:val="22"/>
          <w:szCs w:val="22"/>
          <w:lang w:val="sr-Cyrl-RS"/>
        </w:rPr>
        <w:t>м</w:t>
      </w:r>
      <w:r w:rsidR="001E3F4A" w:rsidRPr="001E3F4A">
        <w:rPr>
          <w:sz w:val="22"/>
          <w:szCs w:val="22"/>
          <w:lang w:val="sr-Cyrl-RS"/>
        </w:rPr>
        <w:t>а заштите животне средине и друштвеног окружења, на начин прихватљив за Банку.</w:t>
      </w:r>
    </w:p>
    <w:p w14:paraId="720B9297" w14:textId="77777777" w:rsidR="001E3F4A" w:rsidRDefault="001E3F4A" w:rsidP="001E3F4A">
      <w:pPr>
        <w:pStyle w:val="ListParagraph"/>
        <w:spacing w:line="240" w:lineRule="auto"/>
        <w:contextualSpacing/>
        <w:jc w:val="both"/>
        <w:rPr>
          <w:sz w:val="22"/>
          <w:szCs w:val="22"/>
          <w:lang w:val="sr-Cyrl-RS"/>
        </w:rPr>
      </w:pPr>
    </w:p>
    <w:p w14:paraId="41038E23" w14:textId="41D09811" w:rsidR="00332937" w:rsidRDefault="00332937" w:rsidP="00FF62A6">
      <w:pPr>
        <w:pStyle w:val="ListParagraph"/>
        <w:numPr>
          <w:ilvl w:val="0"/>
          <w:numId w:val="12"/>
        </w:numPr>
        <w:spacing w:line="240" w:lineRule="auto"/>
        <w:ind w:hanging="720"/>
        <w:contextualSpacing/>
        <w:jc w:val="both"/>
        <w:rPr>
          <w:sz w:val="22"/>
          <w:szCs w:val="22"/>
          <w:lang w:val="sr-Cyrl-RS"/>
        </w:rPr>
      </w:pPr>
      <w:r>
        <w:rPr>
          <w:sz w:val="22"/>
          <w:szCs w:val="22"/>
          <w:lang w:val="sr-Cyrl-RS"/>
        </w:rPr>
        <w:t>Без ограничења на став 1 изнад, Зајмопримац ће се побринути да се Пројекат спроводи у складу са Планом заштите животне средине и друштвеног окружења („ЕСЦП</w:t>
      </w:r>
      <w:r w:rsidR="00FF62A6">
        <w:rPr>
          <w:sz w:val="22"/>
          <w:szCs w:val="22"/>
          <w:lang w:val="sr-Cyrl-RS"/>
        </w:rPr>
        <w:t>”</w:t>
      </w:r>
      <w:r>
        <w:rPr>
          <w:sz w:val="22"/>
          <w:szCs w:val="22"/>
          <w:lang w:val="sr-Cyrl-RS"/>
        </w:rPr>
        <w:t>), на начин који је прихватљив за Банку. У том смислу, Зајмопримац ће се побринути да:</w:t>
      </w:r>
    </w:p>
    <w:p w14:paraId="4070A21E" w14:textId="77777777" w:rsidR="00332937" w:rsidRPr="00BE430D" w:rsidRDefault="00332937" w:rsidP="00BE430D">
      <w:pPr>
        <w:ind w:left="360"/>
        <w:rPr>
          <w:sz w:val="22"/>
          <w:szCs w:val="22"/>
          <w:lang w:val="sr-Cyrl-RS"/>
        </w:rPr>
      </w:pPr>
    </w:p>
    <w:p w14:paraId="3C0824BA" w14:textId="776CE9E1" w:rsidR="00332937" w:rsidRDefault="00332937" w:rsidP="00FF62A6">
      <w:pPr>
        <w:pStyle w:val="ListParagraph"/>
        <w:spacing w:line="240" w:lineRule="auto"/>
        <w:ind w:left="1440" w:hanging="720"/>
        <w:contextualSpacing/>
        <w:jc w:val="both"/>
        <w:rPr>
          <w:sz w:val="22"/>
          <w:szCs w:val="22"/>
          <w:lang w:val="sr-Cyrl-RS"/>
        </w:rPr>
      </w:pPr>
      <w:r>
        <w:rPr>
          <w:sz w:val="22"/>
          <w:szCs w:val="22"/>
          <w:lang w:val="sr-Cyrl-RS"/>
        </w:rPr>
        <w:t xml:space="preserve">(а) </w:t>
      </w:r>
      <w:r w:rsidR="00FF62A6">
        <w:rPr>
          <w:sz w:val="22"/>
          <w:szCs w:val="22"/>
          <w:lang w:val="sr-Cyrl-RS"/>
        </w:rPr>
        <w:tab/>
      </w:r>
      <w:r>
        <w:rPr>
          <w:sz w:val="22"/>
          <w:szCs w:val="22"/>
          <w:lang w:val="sr-Cyrl-RS"/>
        </w:rPr>
        <w:t>мере и радње наведене у ЕСЦП буду спроведене са дужном пажњом и ефикасношћу, како је предвиђено у ЕСЦП;</w:t>
      </w:r>
    </w:p>
    <w:p w14:paraId="5016169D" w14:textId="77777777" w:rsidR="00FF62A6" w:rsidRDefault="00FF62A6" w:rsidP="00332937">
      <w:pPr>
        <w:pStyle w:val="ListParagraph"/>
        <w:spacing w:line="240" w:lineRule="auto"/>
        <w:contextualSpacing/>
        <w:jc w:val="both"/>
        <w:rPr>
          <w:sz w:val="22"/>
          <w:szCs w:val="22"/>
          <w:lang w:val="sr-Cyrl-RS"/>
        </w:rPr>
      </w:pPr>
    </w:p>
    <w:p w14:paraId="1F75C685" w14:textId="2855468A" w:rsidR="001E3F4A" w:rsidRDefault="00332937" w:rsidP="00FF62A6">
      <w:pPr>
        <w:pStyle w:val="ListParagraph"/>
        <w:spacing w:line="240" w:lineRule="auto"/>
        <w:ind w:left="1440" w:hanging="720"/>
        <w:contextualSpacing/>
        <w:jc w:val="both"/>
        <w:rPr>
          <w:sz w:val="22"/>
          <w:szCs w:val="22"/>
          <w:lang w:val="sr-Cyrl-RS"/>
        </w:rPr>
      </w:pPr>
      <w:r>
        <w:rPr>
          <w:sz w:val="22"/>
          <w:szCs w:val="22"/>
          <w:lang w:val="sr-Cyrl-RS"/>
        </w:rPr>
        <w:t xml:space="preserve">(б)  </w:t>
      </w:r>
      <w:r w:rsidR="00FF62A6">
        <w:rPr>
          <w:sz w:val="22"/>
          <w:szCs w:val="22"/>
          <w:lang w:val="sr-Cyrl-RS"/>
        </w:rPr>
        <w:tab/>
      </w:r>
      <w:r w:rsidR="00BE430D">
        <w:rPr>
          <w:sz w:val="22"/>
          <w:szCs w:val="22"/>
          <w:lang w:val="sr-Cyrl-RS"/>
        </w:rPr>
        <w:t>су расположива довољна средства за покривање трошкова спровођења ЕСЦП;</w:t>
      </w:r>
    </w:p>
    <w:p w14:paraId="28B6DF33" w14:textId="77777777" w:rsidR="00FF62A6" w:rsidRDefault="00FF62A6" w:rsidP="00332937">
      <w:pPr>
        <w:pStyle w:val="ListParagraph"/>
        <w:spacing w:line="240" w:lineRule="auto"/>
        <w:contextualSpacing/>
        <w:jc w:val="both"/>
        <w:rPr>
          <w:sz w:val="22"/>
          <w:szCs w:val="22"/>
          <w:lang w:val="sr-Cyrl-RS"/>
        </w:rPr>
      </w:pPr>
    </w:p>
    <w:p w14:paraId="044D92B8" w14:textId="572E9B1F" w:rsidR="00BE430D" w:rsidRDefault="00BE430D" w:rsidP="00FF62A6">
      <w:pPr>
        <w:pStyle w:val="ListParagraph"/>
        <w:spacing w:line="240" w:lineRule="auto"/>
        <w:ind w:left="1440" w:hanging="720"/>
        <w:contextualSpacing/>
        <w:jc w:val="both"/>
        <w:rPr>
          <w:sz w:val="22"/>
          <w:szCs w:val="22"/>
          <w:lang w:val="sr-Cyrl-RS"/>
        </w:rPr>
      </w:pPr>
      <w:r>
        <w:rPr>
          <w:sz w:val="22"/>
          <w:szCs w:val="22"/>
          <w:lang w:val="sr-Cyrl-RS"/>
        </w:rPr>
        <w:t>(</w:t>
      </w:r>
      <w:r w:rsidR="00FF62A6">
        <w:rPr>
          <w:sz w:val="22"/>
          <w:szCs w:val="22"/>
          <w:lang w:val="sr-Cyrl-RS"/>
        </w:rPr>
        <w:t>ц</w:t>
      </w:r>
      <w:r>
        <w:rPr>
          <w:sz w:val="22"/>
          <w:szCs w:val="22"/>
          <w:lang w:val="sr-Cyrl-RS"/>
        </w:rPr>
        <w:t xml:space="preserve">) </w:t>
      </w:r>
      <w:r w:rsidR="00FF62A6">
        <w:rPr>
          <w:sz w:val="22"/>
          <w:szCs w:val="22"/>
          <w:lang w:val="sr-Cyrl-RS"/>
        </w:rPr>
        <w:tab/>
      </w:r>
      <w:r>
        <w:rPr>
          <w:sz w:val="22"/>
          <w:szCs w:val="22"/>
          <w:lang w:val="sr-Cyrl-RS"/>
        </w:rPr>
        <w:t>се политике и процедуре одржавају и да је квалификовано и искусно особље у довољном броју ангажовано за спровођење ЕСЦП, како је предвиђено у ЕСЦП; и</w:t>
      </w:r>
    </w:p>
    <w:p w14:paraId="551A401B" w14:textId="77777777" w:rsidR="00FF62A6" w:rsidRDefault="00FF62A6" w:rsidP="00332937">
      <w:pPr>
        <w:pStyle w:val="ListParagraph"/>
        <w:spacing w:line="240" w:lineRule="auto"/>
        <w:contextualSpacing/>
        <w:jc w:val="both"/>
        <w:rPr>
          <w:sz w:val="22"/>
          <w:szCs w:val="22"/>
          <w:lang w:val="sr-Cyrl-RS"/>
        </w:rPr>
      </w:pPr>
    </w:p>
    <w:p w14:paraId="2F024B60" w14:textId="0BA57D9A" w:rsidR="00BE430D" w:rsidRDefault="00BE430D" w:rsidP="00FF62A6">
      <w:pPr>
        <w:pStyle w:val="ListParagraph"/>
        <w:spacing w:line="240" w:lineRule="auto"/>
        <w:ind w:left="1440" w:hanging="720"/>
        <w:contextualSpacing/>
        <w:jc w:val="both"/>
        <w:rPr>
          <w:sz w:val="22"/>
          <w:szCs w:val="22"/>
          <w:lang w:val="sr-Cyrl-RS"/>
        </w:rPr>
      </w:pPr>
      <w:r>
        <w:rPr>
          <w:sz w:val="22"/>
          <w:szCs w:val="22"/>
          <w:lang w:val="sr-Cyrl-RS"/>
        </w:rPr>
        <w:t>(</w:t>
      </w:r>
      <w:r w:rsidR="00FF62A6">
        <w:rPr>
          <w:sz w:val="22"/>
          <w:szCs w:val="22"/>
          <w:lang w:val="sr-Cyrl-RS"/>
        </w:rPr>
        <w:t>д</w:t>
      </w:r>
      <w:r>
        <w:rPr>
          <w:sz w:val="22"/>
          <w:szCs w:val="22"/>
          <w:lang w:val="sr-Cyrl-RS"/>
        </w:rPr>
        <w:t xml:space="preserve">) </w:t>
      </w:r>
      <w:r w:rsidR="00FF62A6">
        <w:rPr>
          <w:sz w:val="22"/>
          <w:szCs w:val="22"/>
          <w:lang w:val="sr-Cyrl-RS"/>
        </w:rPr>
        <w:tab/>
      </w:r>
      <w:r>
        <w:rPr>
          <w:sz w:val="22"/>
          <w:szCs w:val="22"/>
          <w:lang w:val="sr-Cyrl-RS"/>
        </w:rPr>
        <w:t>ЕСЦП, или било која његова одредба, није измењена, укинута, суспендована или отказана, осим ако се Банка другачије писмено не сложи, како је наведено у ЕСЦП, и осигура да се ревидирани ЕСЦП одмах након тога објави.</w:t>
      </w:r>
    </w:p>
    <w:p w14:paraId="06127400" w14:textId="77777777" w:rsidR="00BE430D" w:rsidRDefault="00BE430D" w:rsidP="00332937">
      <w:pPr>
        <w:pStyle w:val="ListParagraph"/>
        <w:spacing w:line="240" w:lineRule="auto"/>
        <w:contextualSpacing/>
        <w:jc w:val="both"/>
        <w:rPr>
          <w:sz w:val="22"/>
          <w:szCs w:val="22"/>
          <w:lang w:val="sr-Cyrl-RS"/>
        </w:rPr>
      </w:pPr>
    </w:p>
    <w:p w14:paraId="0CF8DA7A" w14:textId="6DD14DB2" w:rsidR="009053E7" w:rsidRDefault="005E0F52" w:rsidP="00FF62A6">
      <w:pPr>
        <w:pStyle w:val="ListParagraph"/>
        <w:numPr>
          <w:ilvl w:val="0"/>
          <w:numId w:val="12"/>
        </w:numPr>
        <w:spacing w:line="240" w:lineRule="auto"/>
        <w:ind w:hanging="720"/>
        <w:contextualSpacing/>
        <w:jc w:val="both"/>
        <w:rPr>
          <w:sz w:val="22"/>
          <w:szCs w:val="22"/>
          <w:lang w:val="sr-Cyrl-RS"/>
        </w:rPr>
      </w:pPr>
      <w:r>
        <w:rPr>
          <w:sz w:val="22"/>
          <w:szCs w:val="22"/>
          <w:lang w:val="sr-Cyrl-RS"/>
        </w:rPr>
        <w:t>У случају било каквих неслагања између ЕСЦП и одредби овог Споразума, примењиваће се одредбе овог Споразума.</w:t>
      </w:r>
    </w:p>
    <w:p w14:paraId="41E22FD2" w14:textId="2D930823" w:rsidR="005E0F52" w:rsidRPr="009053E7" w:rsidRDefault="009053E7" w:rsidP="009053E7">
      <w:pPr>
        <w:spacing w:after="160" w:line="259" w:lineRule="auto"/>
        <w:rPr>
          <w:sz w:val="22"/>
          <w:szCs w:val="22"/>
          <w:lang w:val="sr-Cyrl-RS"/>
        </w:rPr>
      </w:pPr>
      <w:r>
        <w:rPr>
          <w:sz w:val="22"/>
          <w:szCs w:val="22"/>
          <w:lang w:val="sr-Cyrl-RS"/>
        </w:rPr>
        <w:br w:type="page"/>
      </w:r>
    </w:p>
    <w:p w14:paraId="1D51594B" w14:textId="77777777" w:rsidR="005E0F52" w:rsidRDefault="005E0F52" w:rsidP="00FF62A6">
      <w:pPr>
        <w:pStyle w:val="ListParagraph"/>
        <w:numPr>
          <w:ilvl w:val="0"/>
          <w:numId w:val="12"/>
        </w:numPr>
        <w:spacing w:line="240" w:lineRule="auto"/>
        <w:ind w:hanging="720"/>
        <w:contextualSpacing/>
        <w:jc w:val="both"/>
        <w:rPr>
          <w:sz w:val="22"/>
          <w:szCs w:val="22"/>
          <w:lang w:val="sr-Cyrl-RS"/>
        </w:rPr>
      </w:pPr>
      <w:r>
        <w:rPr>
          <w:sz w:val="22"/>
          <w:szCs w:val="22"/>
          <w:lang w:val="sr-Cyrl-RS"/>
        </w:rPr>
        <w:t xml:space="preserve">Зајмопримац ће се побринути да: </w:t>
      </w:r>
    </w:p>
    <w:p w14:paraId="54DB4918" w14:textId="77777777" w:rsidR="00995649" w:rsidRPr="00995649" w:rsidRDefault="00995649" w:rsidP="00995649">
      <w:pPr>
        <w:ind w:left="360"/>
        <w:rPr>
          <w:sz w:val="22"/>
          <w:szCs w:val="22"/>
          <w:lang w:val="sr-Cyrl-RS"/>
        </w:rPr>
      </w:pPr>
    </w:p>
    <w:p w14:paraId="7B8FF60E" w14:textId="45B97EC8" w:rsidR="001F3EAA" w:rsidRDefault="00995649" w:rsidP="00375941">
      <w:pPr>
        <w:pStyle w:val="ListParagraph"/>
        <w:spacing w:line="240" w:lineRule="auto"/>
        <w:ind w:left="1440" w:hanging="720"/>
        <w:contextualSpacing/>
        <w:jc w:val="both"/>
        <w:rPr>
          <w:sz w:val="22"/>
          <w:szCs w:val="22"/>
          <w:lang w:val="sr-Cyrl-RS"/>
        </w:rPr>
      </w:pPr>
      <w:r>
        <w:rPr>
          <w:sz w:val="22"/>
          <w:szCs w:val="22"/>
          <w:lang w:val="sr-Cyrl-RS"/>
        </w:rPr>
        <w:t xml:space="preserve">(а) </w:t>
      </w:r>
      <w:r w:rsidR="00375941">
        <w:rPr>
          <w:sz w:val="22"/>
          <w:szCs w:val="22"/>
          <w:lang w:val="sr-Cyrl-RS"/>
        </w:rPr>
        <w:tab/>
      </w:r>
      <w:r>
        <w:rPr>
          <w:sz w:val="22"/>
          <w:szCs w:val="22"/>
          <w:lang w:val="sr-Cyrl-RS"/>
        </w:rPr>
        <w:t xml:space="preserve">се предузму све неопходне мере за прикупљање, састављање и достављање Банци путем редовних извештаја, </w:t>
      </w:r>
      <w:r w:rsidR="00FF62A6">
        <w:rPr>
          <w:sz w:val="22"/>
          <w:szCs w:val="22"/>
          <w:lang w:val="sr-Cyrl-RS"/>
        </w:rPr>
        <w:t>у интервалима</w:t>
      </w:r>
      <w:r>
        <w:rPr>
          <w:sz w:val="22"/>
          <w:szCs w:val="22"/>
          <w:lang w:val="sr-Cyrl-RS"/>
        </w:rPr>
        <w:t xml:space="preserve"> наведеном у ЕСЦП, и благовремено у посебном извештају или извештајима, ако то захтева Банка, информација о статусу усклађености са ЕСЦП и еколошким и друштвеним инструментима на које се у њему позива, сви такви извештаји у форми и садржини прихватљивој за Банку, наводећи, </w:t>
      </w:r>
      <w:r w:rsidRPr="009053E7">
        <w:rPr>
          <w:i/>
          <w:iCs/>
          <w:sz w:val="22"/>
          <w:szCs w:val="22"/>
          <w:lang w:val="sr-Cyrl-RS"/>
        </w:rPr>
        <w:t>између осталог</w:t>
      </w:r>
      <w:r>
        <w:rPr>
          <w:sz w:val="22"/>
          <w:szCs w:val="22"/>
          <w:lang w:val="sr-Cyrl-RS"/>
        </w:rPr>
        <w:t xml:space="preserve">: </w:t>
      </w:r>
      <w:r w:rsidR="001F3EAA">
        <w:rPr>
          <w:sz w:val="22"/>
          <w:szCs w:val="22"/>
          <w:lang w:val="sr-Latn-RS"/>
        </w:rPr>
        <w:t>(i)</w:t>
      </w:r>
      <w:r w:rsidR="001F3EAA">
        <w:rPr>
          <w:sz w:val="22"/>
          <w:szCs w:val="22"/>
          <w:lang w:val="sr-Cyrl-RS"/>
        </w:rPr>
        <w:t xml:space="preserve"> статус спровођења ЕСЦП;</w:t>
      </w:r>
      <w:r w:rsidR="001F3EAA">
        <w:rPr>
          <w:sz w:val="22"/>
          <w:szCs w:val="22"/>
          <w:lang w:val="sr-Latn-RS"/>
        </w:rPr>
        <w:t xml:space="preserve"> (ii)</w:t>
      </w:r>
      <w:r w:rsidR="001F3EAA">
        <w:rPr>
          <w:sz w:val="22"/>
          <w:szCs w:val="22"/>
          <w:lang w:val="sr-Cyrl-RS"/>
        </w:rPr>
        <w:t xml:space="preserve"> услове, ако постоје, који ометају или прете да ометају спровођење ЕСЦП, и</w:t>
      </w:r>
      <w:r w:rsidR="001F3EAA">
        <w:rPr>
          <w:sz w:val="22"/>
          <w:szCs w:val="22"/>
          <w:lang w:val="sr-Latn-RS"/>
        </w:rPr>
        <w:t xml:space="preserve"> (iii)</w:t>
      </w:r>
      <w:r w:rsidR="001F3EAA">
        <w:rPr>
          <w:sz w:val="22"/>
          <w:szCs w:val="22"/>
          <w:lang w:val="sr-Cyrl-RS"/>
        </w:rPr>
        <w:t xml:space="preserve"> корективне и превентивне мере које су предузете или се њихово предузимање захтева ради решавања таквих услова; и</w:t>
      </w:r>
    </w:p>
    <w:p w14:paraId="431F3BB2" w14:textId="77777777" w:rsidR="00375941" w:rsidRDefault="00375941" w:rsidP="00995649">
      <w:pPr>
        <w:pStyle w:val="ListParagraph"/>
        <w:spacing w:line="240" w:lineRule="auto"/>
        <w:contextualSpacing/>
        <w:jc w:val="both"/>
        <w:rPr>
          <w:sz w:val="22"/>
          <w:szCs w:val="22"/>
          <w:lang w:val="sr-Cyrl-RS"/>
        </w:rPr>
      </w:pPr>
    </w:p>
    <w:p w14:paraId="5CDF7D35" w14:textId="6E8EBC58" w:rsidR="001F3EAA" w:rsidRDefault="001F3EAA" w:rsidP="00375941">
      <w:pPr>
        <w:pStyle w:val="ListParagraph"/>
        <w:spacing w:line="240" w:lineRule="auto"/>
        <w:ind w:left="1440" w:hanging="720"/>
        <w:contextualSpacing/>
        <w:jc w:val="both"/>
        <w:rPr>
          <w:sz w:val="22"/>
          <w:szCs w:val="22"/>
          <w:lang w:val="sr-Cyrl-RS"/>
        </w:rPr>
      </w:pPr>
      <w:r>
        <w:rPr>
          <w:sz w:val="22"/>
          <w:szCs w:val="22"/>
          <w:lang w:val="sr-Cyrl-RS"/>
        </w:rPr>
        <w:t xml:space="preserve">(б) </w:t>
      </w:r>
      <w:r w:rsidR="00375941">
        <w:rPr>
          <w:sz w:val="22"/>
          <w:szCs w:val="22"/>
          <w:lang w:val="sr-Cyrl-RS"/>
        </w:rPr>
        <w:tab/>
      </w:r>
      <w:r>
        <w:rPr>
          <w:sz w:val="22"/>
          <w:szCs w:val="22"/>
          <w:lang w:val="sr-Cyrl-RS"/>
        </w:rPr>
        <w:t>Банка је благовремено обавештена о сваком инциденту или несрећи која је повезана са Пројектом или има утицај на њега, а која има или ће вероватно имати значајан негативан утицај на животну средину, погођене заједнице, јавност или раднике, укључујући сваки случај сексуалне експлоатације и злостављања, сексуалног узнемиравања и насиља над малолетницима, у складу са ЕСЦП, еколошким и друштвеним инструментима на која се у њему позива и Еколошким и друштвеним стандардима.</w:t>
      </w:r>
    </w:p>
    <w:p w14:paraId="04D3397E" w14:textId="77777777" w:rsidR="001F3EAA" w:rsidRDefault="001F3EAA" w:rsidP="00995649">
      <w:pPr>
        <w:pStyle w:val="ListParagraph"/>
        <w:spacing w:line="240" w:lineRule="auto"/>
        <w:contextualSpacing/>
        <w:jc w:val="both"/>
        <w:rPr>
          <w:sz w:val="22"/>
          <w:szCs w:val="22"/>
          <w:lang w:val="sr-Cyrl-RS"/>
        </w:rPr>
      </w:pPr>
    </w:p>
    <w:p w14:paraId="36514514" w14:textId="78418636" w:rsidR="00995649" w:rsidRDefault="005329A1" w:rsidP="00FF62A6">
      <w:pPr>
        <w:pStyle w:val="ListParagraph"/>
        <w:numPr>
          <w:ilvl w:val="0"/>
          <w:numId w:val="12"/>
        </w:numPr>
        <w:spacing w:line="240" w:lineRule="auto"/>
        <w:ind w:hanging="720"/>
        <w:contextualSpacing/>
        <w:jc w:val="both"/>
        <w:rPr>
          <w:sz w:val="22"/>
          <w:szCs w:val="22"/>
          <w:lang w:val="sr-Cyrl-RS"/>
        </w:rPr>
      </w:pPr>
      <w:r>
        <w:rPr>
          <w:sz w:val="22"/>
          <w:szCs w:val="22"/>
          <w:lang w:val="sr-Cyrl-RS"/>
        </w:rPr>
        <w:t>Зајмопримац ће успоставити, објавити, одржавати и управљати приступачним жалбеним механизмом, како би примао и олакшао решавање забринутости и жалби људи погођених Пројектом, и предузео све неопходне и одговарајуће мере за решавање или олакшавање решавања таквих забринутости и жалби, на начин прихватљив за Банку.</w:t>
      </w:r>
    </w:p>
    <w:p w14:paraId="66D3F3D8" w14:textId="77777777" w:rsidR="005329A1" w:rsidRDefault="005329A1" w:rsidP="005329A1">
      <w:pPr>
        <w:pStyle w:val="ListParagraph"/>
        <w:spacing w:line="240" w:lineRule="auto"/>
        <w:contextualSpacing/>
        <w:jc w:val="both"/>
        <w:rPr>
          <w:sz w:val="22"/>
          <w:szCs w:val="22"/>
          <w:lang w:val="sr-Cyrl-RS"/>
        </w:rPr>
      </w:pPr>
    </w:p>
    <w:p w14:paraId="6C3E8EAA" w14:textId="77777777" w:rsidR="00995649" w:rsidRPr="005329A1" w:rsidRDefault="005329A1" w:rsidP="00FF62A6">
      <w:pPr>
        <w:pStyle w:val="ListParagraph"/>
        <w:numPr>
          <w:ilvl w:val="0"/>
          <w:numId w:val="12"/>
        </w:numPr>
        <w:spacing w:line="240" w:lineRule="auto"/>
        <w:ind w:hanging="720"/>
        <w:contextualSpacing/>
        <w:jc w:val="both"/>
        <w:rPr>
          <w:sz w:val="22"/>
          <w:szCs w:val="22"/>
          <w:lang w:val="sr-Cyrl-RS"/>
        </w:rPr>
      </w:pPr>
      <w:r>
        <w:rPr>
          <w:sz w:val="22"/>
          <w:szCs w:val="22"/>
          <w:lang w:val="sr-Cyrl-RS"/>
        </w:rPr>
        <w:t>Зајмопримац ће се побринути да сва тендерска документација и уговори за грађевинске радове у оквиру Пројекта укључују обавезу извођача радова, подизвођача и надзорних лица да: (а) се придржавају релевантних аспеката ЕСЦП-а и еколошког и социјалног инструмента наведеног у ЕСЦП; и (б) усвоје и спроводе кодексе понашања који треба да буду достављени и потписани од стране свих радника, у којима се детаљно наводе мере за решавање еколошких, социјалних, здравствених и безбедносних ризика, као и ризика од сексуалне експлоатације и злостављања, сексуалног узнемиравања и насиља над децом, примењиве на такве грађевинске радове наручене или изведене у складу са наведеним уговорима.</w:t>
      </w:r>
    </w:p>
    <w:p w14:paraId="36F410DC" w14:textId="77777777" w:rsidR="00995649" w:rsidRDefault="00995649" w:rsidP="00995649">
      <w:pPr>
        <w:contextualSpacing/>
        <w:jc w:val="both"/>
        <w:rPr>
          <w:sz w:val="22"/>
          <w:szCs w:val="22"/>
          <w:lang w:val="sr-Cyrl-RS"/>
        </w:rPr>
      </w:pPr>
    </w:p>
    <w:p w14:paraId="4C37A090" w14:textId="7CABF576" w:rsidR="005329A1" w:rsidRPr="00442393" w:rsidRDefault="00375941" w:rsidP="00995649">
      <w:pPr>
        <w:contextualSpacing/>
        <w:jc w:val="both"/>
        <w:rPr>
          <w:b/>
          <w:bCs/>
          <w:sz w:val="22"/>
          <w:szCs w:val="22"/>
          <w:u w:val="single"/>
        </w:rPr>
      </w:pPr>
      <w:r w:rsidRPr="00375941">
        <w:rPr>
          <w:b/>
          <w:bCs/>
          <w:sz w:val="22"/>
          <w:szCs w:val="22"/>
          <w:lang w:val="sr-Cyrl-RS"/>
        </w:rPr>
        <w:t>Д</w:t>
      </w:r>
      <w:r w:rsidR="005329A1" w:rsidRPr="00375941">
        <w:rPr>
          <w:b/>
          <w:bCs/>
          <w:sz w:val="22"/>
          <w:szCs w:val="22"/>
          <w:lang w:val="sr-Cyrl-RS"/>
        </w:rPr>
        <w:t xml:space="preserve">. </w:t>
      </w:r>
      <w:r w:rsidRPr="00375941">
        <w:rPr>
          <w:b/>
          <w:bCs/>
          <w:sz w:val="22"/>
          <w:szCs w:val="22"/>
          <w:lang w:val="sr-Cyrl-RS"/>
        </w:rPr>
        <w:tab/>
      </w:r>
      <w:r w:rsidR="005329A1" w:rsidRPr="00375941">
        <w:rPr>
          <w:b/>
          <w:bCs/>
          <w:sz w:val="22"/>
          <w:szCs w:val="22"/>
          <w:lang w:val="sr-Cyrl-RS"/>
        </w:rPr>
        <w:t>Грантови за школе</w:t>
      </w:r>
    </w:p>
    <w:p w14:paraId="0D178996" w14:textId="77777777" w:rsidR="005329A1" w:rsidRDefault="005329A1" w:rsidP="00995649">
      <w:pPr>
        <w:contextualSpacing/>
        <w:jc w:val="both"/>
        <w:rPr>
          <w:b/>
          <w:bCs/>
          <w:sz w:val="22"/>
          <w:szCs w:val="22"/>
          <w:u w:val="single"/>
          <w:lang w:val="sr-Cyrl-RS"/>
        </w:rPr>
      </w:pPr>
    </w:p>
    <w:p w14:paraId="5B05E7BA" w14:textId="5AE9902E" w:rsidR="009053E7" w:rsidRDefault="00725F63" w:rsidP="00442393">
      <w:pPr>
        <w:pStyle w:val="ListParagraph"/>
        <w:numPr>
          <w:ilvl w:val="0"/>
          <w:numId w:val="13"/>
        </w:numPr>
        <w:spacing w:line="240" w:lineRule="auto"/>
        <w:ind w:hanging="720"/>
        <w:contextualSpacing/>
        <w:jc w:val="both"/>
        <w:rPr>
          <w:sz w:val="22"/>
          <w:szCs w:val="22"/>
          <w:lang w:val="sr-Cyrl-RS"/>
        </w:rPr>
      </w:pPr>
      <w:r>
        <w:rPr>
          <w:sz w:val="22"/>
          <w:szCs w:val="22"/>
          <w:lang w:val="sr-Cyrl-RS"/>
        </w:rPr>
        <w:t>У сврху спровођења Делова 2.1 и 2.2 Пројекта, Зајмопримац ће, преко Министарства просвете, обезбедити Грантове за школе одабраним циљаним основним школама које испуњавају услове („Корисници гранта</w:t>
      </w:r>
      <w:r w:rsidR="00442393">
        <w:rPr>
          <w:sz w:val="22"/>
          <w:szCs w:val="22"/>
          <w:lang w:val="sr-Cyrl-RS"/>
        </w:rPr>
        <w:t>”</w:t>
      </w:r>
      <w:r>
        <w:rPr>
          <w:sz w:val="22"/>
          <w:szCs w:val="22"/>
          <w:lang w:val="sr-Cyrl-RS"/>
        </w:rPr>
        <w:t>) у складу са критеријумима и процедурама прихватљивим за Банку, како је наведено у Приручнику за грантове, и доделиће сваки Грант за школе Кориснику гранта под условима које је одобрила Банка. Такве одредбе и услови ће:</w:t>
      </w:r>
    </w:p>
    <w:p w14:paraId="0C97B92B" w14:textId="12FE7514" w:rsidR="00387074" w:rsidRDefault="009053E7" w:rsidP="009053E7">
      <w:pPr>
        <w:spacing w:after="160" w:line="259" w:lineRule="auto"/>
        <w:rPr>
          <w:sz w:val="22"/>
          <w:szCs w:val="22"/>
          <w:lang w:val="sr-Cyrl-RS"/>
        </w:rPr>
      </w:pPr>
      <w:r>
        <w:rPr>
          <w:sz w:val="22"/>
          <w:szCs w:val="22"/>
          <w:lang w:val="sr-Cyrl-RS"/>
        </w:rPr>
        <w:br w:type="page"/>
      </w:r>
    </w:p>
    <w:p w14:paraId="33A75DFF" w14:textId="6354BC51" w:rsidR="00387074" w:rsidRDefault="00387074" w:rsidP="00442393">
      <w:pPr>
        <w:pStyle w:val="ListParagraph"/>
        <w:spacing w:line="240" w:lineRule="auto"/>
        <w:ind w:left="1440" w:hanging="720"/>
        <w:contextualSpacing/>
        <w:jc w:val="both"/>
        <w:rPr>
          <w:sz w:val="22"/>
          <w:szCs w:val="22"/>
          <w:lang w:val="sr-Cyrl-RS"/>
        </w:rPr>
      </w:pPr>
      <w:r>
        <w:rPr>
          <w:sz w:val="22"/>
          <w:szCs w:val="22"/>
          <w:lang w:val="sr-Cyrl-RS"/>
        </w:rPr>
        <w:t xml:space="preserve">(а) </w:t>
      </w:r>
      <w:r w:rsidR="00442393">
        <w:rPr>
          <w:sz w:val="22"/>
          <w:szCs w:val="22"/>
          <w:lang w:val="en-GB"/>
        </w:rPr>
        <w:tab/>
      </w:r>
      <w:r>
        <w:rPr>
          <w:sz w:val="22"/>
          <w:szCs w:val="22"/>
          <w:lang w:val="sr-Cyrl-RS"/>
        </w:rPr>
        <w:t xml:space="preserve">укључивати права која </w:t>
      </w:r>
      <w:r w:rsidR="00442393">
        <w:rPr>
          <w:sz w:val="22"/>
          <w:szCs w:val="22"/>
          <w:lang w:val="sr-Cyrl-RS"/>
        </w:rPr>
        <w:t>на одговарајући начин</w:t>
      </w:r>
      <w:r>
        <w:rPr>
          <w:sz w:val="22"/>
          <w:szCs w:val="22"/>
          <w:lang w:val="sr-Cyrl-RS"/>
        </w:rPr>
        <w:t xml:space="preserve"> штите интересе Зајмопримца и Банке, укључујући право да се обустави или прекине право Корисника гранта да користи средства Гранта за школе и право да се добије повраћај новца од Корисника </w:t>
      </w:r>
      <w:r w:rsidR="00D64189">
        <w:rPr>
          <w:sz w:val="22"/>
          <w:szCs w:val="22"/>
          <w:lang w:val="sr-Cyrl-RS"/>
        </w:rPr>
        <w:t xml:space="preserve">гранта </w:t>
      </w:r>
      <w:r>
        <w:rPr>
          <w:sz w:val="22"/>
          <w:szCs w:val="22"/>
          <w:lang w:val="sr-Cyrl-RS"/>
        </w:rPr>
        <w:t xml:space="preserve">целог или било ког дела износа Гранта за школе који је повучен, уколико Корисник гранта не испуни било коју од својих обавеза према Споразуму о гранту; и </w:t>
      </w:r>
    </w:p>
    <w:p w14:paraId="36CDBC08" w14:textId="77777777" w:rsidR="005E4966" w:rsidRDefault="005E4966" w:rsidP="00387074">
      <w:pPr>
        <w:pStyle w:val="ListParagraph"/>
        <w:spacing w:line="240" w:lineRule="auto"/>
        <w:contextualSpacing/>
        <w:jc w:val="both"/>
        <w:rPr>
          <w:sz w:val="22"/>
          <w:szCs w:val="22"/>
          <w:lang w:val="sr-Cyrl-RS"/>
        </w:rPr>
      </w:pPr>
    </w:p>
    <w:p w14:paraId="0DB341D2" w14:textId="406FBA1B" w:rsidR="005E4966" w:rsidRDefault="00387074" w:rsidP="00442393">
      <w:pPr>
        <w:pStyle w:val="ListParagraph"/>
        <w:spacing w:line="240" w:lineRule="auto"/>
        <w:ind w:left="1440" w:hanging="720"/>
        <w:contextualSpacing/>
        <w:jc w:val="both"/>
        <w:rPr>
          <w:sz w:val="22"/>
          <w:szCs w:val="22"/>
          <w:lang w:val="sr-Cyrl-RS"/>
        </w:rPr>
      </w:pPr>
      <w:r>
        <w:rPr>
          <w:sz w:val="22"/>
          <w:szCs w:val="22"/>
          <w:lang w:val="sr-Cyrl-RS"/>
        </w:rPr>
        <w:t xml:space="preserve">(б) </w:t>
      </w:r>
      <w:r w:rsidR="00442393">
        <w:rPr>
          <w:sz w:val="22"/>
          <w:szCs w:val="22"/>
          <w:lang w:val="en-GB"/>
        </w:rPr>
        <w:tab/>
      </w:r>
      <w:r w:rsidR="005E4966">
        <w:rPr>
          <w:sz w:val="22"/>
          <w:szCs w:val="22"/>
          <w:lang w:val="sr-Cyrl-RS"/>
        </w:rPr>
        <w:t>захтевати од сваког Корисника гранта да:</w:t>
      </w:r>
    </w:p>
    <w:p w14:paraId="30F0D0A2" w14:textId="77777777" w:rsidR="005E4966" w:rsidRDefault="005E4966" w:rsidP="005E4966">
      <w:pPr>
        <w:pStyle w:val="ListParagraph"/>
        <w:spacing w:line="240" w:lineRule="auto"/>
        <w:contextualSpacing/>
        <w:jc w:val="both"/>
        <w:rPr>
          <w:sz w:val="22"/>
          <w:szCs w:val="22"/>
          <w:lang w:val="sr-Cyrl-RS"/>
        </w:rPr>
      </w:pPr>
    </w:p>
    <w:p w14:paraId="2180AB4C" w14:textId="2F73D271" w:rsidR="005E4966" w:rsidRPr="005E4966" w:rsidRDefault="005E4966" w:rsidP="00442393">
      <w:pPr>
        <w:pStyle w:val="ListParagraph"/>
        <w:numPr>
          <w:ilvl w:val="0"/>
          <w:numId w:val="14"/>
        </w:numPr>
        <w:spacing w:line="240" w:lineRule="auto"/>
        <w:ind w:left="2160"/>
        <w:contextualSpacing/>
        <w:jc w:val="both"/>
        <w:rPr>
          <w:sz w:val="22"/>
          <w:szCs w:val="22"/>
          <w:lang w:val="sr-Latn-RS"/>
        </w:rPr>
      </w:pPr>
      <w:r>
        <w:rPr>
          <w:sz w:val="22"/>
          <w:szCs w:val="22"/>
          <w:lang w:val="sr-Cyrl-RS"/>
        </w:rPr>
        <w:t>спроводи свој по</w:t>
      </w:r>
      <w:r w:rsidR="009053E7">
        <w:rPr>
          <w:sz w:val="22"/>
          <w:szCs w:val="22"/>
          <w:lang w:val="sr-Cyrl-RS"/>
        </w:rPr>
        <w:t>т</w:t>
      </w:r>
      <w:r>
        <w:rPr>
          <w:sz w:val="22"/>
          <w:szCs w:val="22"/>
          <w:lang w:val="sr-Cyrl-RS"/>
        </w:rPr>
        <w:t>пројекат са дужном пажњом и ефикасношћу и у складу са добрим техничким, економским, финансијским, управљачким, еколошким и социјалним стандардима и праксама</w:t>
      </w:r>
      <w:r w:rsidR="00D64189">
        <w:rPr>
          <w:sz w:val="22"/>
          <w:szCs w:val="22"/>
          <w:lang w:val="sr-Cyrl-RS"/>
        </w:rPr>
        <w:t xml:space="preserve"> који су</w:t>
      </w:r>
      <w:r>
        <w:rPr>
          <w:sz w:val="22"/>
          <w:szCs w:val="22"/>
          <w:lang w:val="sr-Cyrl-RS"/>
        </w:rPr>
        <w:t xml:space="preserve"> задовољавајућ</w:t>
      </w:r>
      <w:r w:rsidR="009053E7">
        <w:rPr>
          <w:sz w:val="22"/>
          <w:szCs w:val="22"/>
          <w:lang w:val="sr-Cyrl-RS"/>
        </w:rPr>
        <w:t>и</w:t>
      </w:r>
      <w:r>
        <w:rPr>
          <w:sz w:val="22"/>
          <w:szCs w:val="22"/>
          <w:lang w:val="sr-Cyrl-RS"/>
        </w:rPr>
        <w:t xml:space="preserve"> за Банку, укључујући и у складу са одредбама Смерница за борбу против корупције које се примењују на примаоце средстава кредита који нису Зајмопримац;</w:t>
      </w:r>
    </w:p>
    <w:p w14:paraId="60385148" w14:textId="77777777" w:rsidR="005E4966" w:rsidRPr="005E4966" w:rsidRDefault="005E4966" w:rsidP="005E4966">
      <w:pPr>
        <w:pStyle w:val="ListParagraph"/>
        <w:spacing w:line="240" w:lineRule="auto"/>
        <w:ind w:left="1440"/>
        <w:contextualSpacing/>
        <w:jc w:val="both"/>
        <w:rPr>
          <w:sz w:val="22"/>
          <w:szCs w:val="22"/>
          <w:lang w:val="sr-Latn-RS"/>
        </w:rPr>
      </w:pPr>
    </w:p>
    <w:p w14:paraId="6B932CB7" w14:textId="77777777" w:rsidR="005E4966" w:rsidRPr="005E4966" w:rsidRDefault="005E4966" w:rsidP="00D64189">
      <w:pPr>
        <w:pStyle w:val="ListParagraph"/>
        <w:numPr>
          <w:ilvl w:val="0"/>
          <w:numId w:val="14"/>
        </w:numPr>
        <w:spacing w:line="240" w:lineRule="auto"/>
        <w:ind w:left="2160"/>
        <w:contextualSpacing/>
        <w:jc w:val="both"/>
        <w:rPr>
          <w:sz w:val="22"/>
          <w:szCs w:val="22"/>
          <w:lang w:val="sr-Latn-RS"/>
        </w:rPr>
      </w:pPr>
      <w:r>
        <w:rPr>
          <w:sz w:val="22"/>
          <w:szCs w:val="22"/>
          <w:lang w:val="sr-Cyrl-RS"/>
        </w:rPr>
        <w:t>обезбеди, што је пре могуће, ресурсе потребне за сврхе подпројекта, у складу са захтевима наведеним у Приручнику за грантове;</w:t>
      </w:r>
    </w:p>
    <w:p w14:paraId="08276876" w14:textId="77777777" w:rsidR="005E4966" w:rsidRPr="005E4966" w:rsidRDefault="005E4966" w:rsidP="00D64189">
      <w:pPr>
        <w:pStyle w:val="ListParagraph"/>
        <w:spacing w:line="240" w:lineRule="auto"/>
        <w:rPr>
          <w:sz w:val="22"/>
          <w:szCs w:val="22"/>
          <w:lang w:val="sr-Latn-RS"/>
        </w:rPr>
      </w:pPr>
    </w:p>
    <w:p w14:paraId="6ADF33A2" w14:textId="73DAD8A2" w:rsidR="005E4966" w:rsidRPr="005E4966" w:rsidRDefault="005E4966" w:rsidP="00D64189">
      <w:pPr>
        <w:pStyle w:val="ListParagraph"/>
        <w:numPr>
          <w:ilvl w:val="0"/>
          <w:numId w:val="14"/>
        </w:numPr>
        <w:spacing w:line="240" w:lineRule="auto"/>
        <w:ind w:left="2160"/>
        <w:contextualSpacing/>
        <w:jc w:val="both"/>
        <w:rPr>
          <w:sz w:val="22"/>
          <w:szCs w:val="22"/>
          <w:lang w:val="sr-Latn-RS"/>
        </w:rPr>
      </w:pPr>
      <w:r>
        <w:rPr>
          <w:sz w:val="22"/>
          <w:szCs w:val="22"/>
          <w:lang w:val="sr-Cyrl-RS"/>
        </w:rPr>
        <w:t xml:space="preserve">набави робу, радове, неконсултантске </w:t>
      </w:r>
      <w:r w:rsidR="00D64189">
        <w:rPr>
          <w:sz w:val="22"/>
          <w:szCs w:val="22"/>
          <w:lang w:val="sr-Cyrl-RS"/>
        </w:rPr>
        <w:t xml:space="preserve">и консултантске </w:t>
      </w:r>
      <w:r>
        <w:rPr>
          <w:sz w:val="22"/>
          <w:szCs w:val="22"/>
          <w:lang w:val="sr-Cyrl-RS"/>
        </w:rPr>
        <w:t>услуге које ће се финансирати из Гранта за школе у складу са одредбама овог Споразума;</w:t>
      </w:r>
    </w:p>
    <w:p w14:paraId="0FCCB39C" w14:textId="77777777" w:rsidR="005E4966" w:rsidRPr="005E4966" w:rsidRDefault="005E4966" w:rsidP="00D64189">
      <w:pPr>
        <w:pStyle w:val="ListParagraph"/>
        <w:spacing w:line="240" w:lineRule="auto"/>
        <w:rPr>
          <w:sz w:val="22"/>
          <w:szCs w:val="22"/>
          <w:lang w:val="sr-Latn-RS"/>
        </w:rPr>
      </w:pPr>
    </w:p>
    <w:p w14:paraId="3B130E8F" w14:textId="4D364DC9" w:rsidR="005E4966" w:rsidRPr="005E4966" w:rsidRDefault="005E4966" w:rsidP="00D64189">
      <w:pPr>
        <w:pStyle w:val="ListParagraph"/>
        <w:numPr>
          <w:ilvl w:val="0"/>
          <w:numId w:val="14"/>
        </w:numPr>
        <w:spacing w:line="240" w:lineRule="auto"/>
        <w:ind w:left="2160"/>
        <w:contextualSpacing/>
        <w:jc w:val="both"/>
        <w:rPr>
          <w:sz w:val="22"/>
          <w:szCs w:val="22"/>
          <w:lang w:val="sr-Latn-RS"/>
        </w:rPr>
      </w:pPr>
      <w:r>
        <w:rPr>
          <w:sz w:val="22"/>
          <w:szCs w:val="22"/>
          <w:lang w:val="sr-Cyrl-RS"/>
        </w:rPr>
        <w:t>одржава адекватне политике и процедуре к</w:t>
      </w:r>
      <w:r w:rsidR="00D64189">
        <w:rPr>
          <w:sz w:val="22"/>
          <w:szCs w:val="22"/>
          <w:lang w:val="sr-Cyrl-RS"/>
        </w:rPr>
        <w:t>оје</w:t>
      </w:r>
      <w:r>
        <w:rPr>
          <w:sz w:val="22"/>
          <w:szCs w:val="22"/>
          <w:lang w:val="sr-Cyrl-RS"/>
        </w:rPr>
        <w:t xml:space="preserve"> би омогућиле Кориснику гранта да прати и процењује, у складу са показатељима прихватљивим за Банку, напредак Гранта за школе и остваривање његових циљева;</w:t>
      </w:r>
    </w:p>
    <w:p w14:paraId="65226834" w14:textId="77777777" w:rsidR="005E4966" w:rsidRPr="005E4966" w:rsidRDefault="005E4966" w:rsidP="00D64189">
      <w:pPr>
        <w:pStyle w:val="ListParagraph"/>
        <w:spacing w:line="240" w:lineRule="auto"/>
        <w:rPr>
          <w:sz w:val="22"/>
          <w:szCs w:val="22"/>
          <w:lang w:val="sr-Latn-RS"/>
        </w:rPr>
      </w:pPr>
    </w:p>
    <w:p w14:paraId="74046E13" w14:textId="5306825C" w:rsidR="005E4966" w:rsidRPr="005E357D" w:rsidRDefault="005E4966" w:rsidP="00D64189">
      <w:pPr>
        <w:pStyle w:val="ListParagraph"/>
        <w:numPr>
          <w:ilvl w:val="0"/>
          <w:numId w:val="14"/>
        </w:numPr>
        <w:spacing w:line="240" w:lineRule="auto"/>
        <w:ind w:left="2160"/>
        <w:contextualSpacing/>
        <w:jc w:val="both"/>
        <w:rPr>
          <w:sz w:val="22"/>
          <w:szCs w:val="22"/>
          <w:lang w:val="sr-Latn-RS"/>
        </w:rPr>
      </w:pPr>
      <w:r>
        <w:rPr>
          <w:sz w:val="22"/>
          <w:szCs w:val="22"/>
          <w:lang w:val="sr-Cyrl-RS"/>
        </w:rPr>
        <w:t>(А) одржава систем финансијског управљања и припрема финансијске извештаје у складу са доследно примењеним рачуноводственим стандардима прихватљивим за Банку, на начин који адекватно одражава пословање, ресурсе и расходе везане за по</w:t>
      </w:r>
      <w:r w:rsidR="009053E7">
        <w:rPr>
          <w:sz w:val="22"/>
          <w:szCs w:val="22"/>
          <w:lang w:val="sr-Cyrl-RS"/>
        </w:rPr>
        <w:t>т</w:t>
      </w:r>
      <w:r>
        <w:rPr>
          <w:sz w:val="22"/>
          <w:szCs w:val="22"/>
          <w:lang w:val="sr-Cyrl-RS"/>
        </w:rPr>
        <w:t>пројекат; и (Б) на захтев Банке или Зајмопримца, независни ревизори прихватљиви за Банку спроведу ревизију таквих финансијских извештаја, у складу са доследно примењеним ревизорским стандардима прихватљивим за Банку, и благовремено достави тако ревидиране извештаје Зајмопримцу и Банци;</w:t>
      </w:r>
    </w:p>
    <w:p w14:paraId="68FFD147" w14:textId="77777777" w:rsidR="005E357D" w:rsidRPr="005E357D" w:rsidRDefault="005E357D" w:rsidP="00D64189">
      <w:pPr>
        <w:pStyle w:val="ListParagraph"/>
        <w:spacing w:line="240" w:lineRule="auto"/>
        <w:rPr>
          <w:sz w:val="22"/>
          <w:szCs w:val="22"/>
          <w:lang w:val="sr-Latn-RS"/>
        </w:rPr>
      </w:pPr>
    </w:p>
    <w:p w14:paraId="390C6CBB" w14:textId="184F2575" w:rsidR="009053E7" w:rsidRDefault="005E357D" w:rsidP="00D64189">
      <w:pPr>
        <w:pStyle w:val="ListParagraph"/>
        <w:numPr>
          <w:ilvl w:val="0"/>
          <w:numId w:val="14"/>
        </w:numPr>
        <w:spacing w:line="240" w:lineRule="auto"/>
        <w:ind w:left="2160"/>
        <w:contextualSpacing/>
        <w:jc w:val="both"/>
        <w:rPr>
          <w:sz w:val="22"/>
          <w:szCs w:val="22"/>
          <w:lang w:val="sr-Cyrl-RS"/>
        </w:rPr>
      </w:pPr>
      <w:r>
        <w:rPr>
          <w:sz w:val="22"/>
          <w:szCs w:val="22"/>
          <w:lang w:val="sr-Cyrl-RS"/>
        </w:rPr>
        <w:t>омогући Зајмопримцу и Банци увид у по</w:t>
      </w:r>
      <w:r w:rsidR="009053E7">
        <w:rPr>
          <w:sz w:val="22"/>
          <w:szCs w:val="22"/>
          <w:lang w:val="sr-Cyrl-RS"/>
        </w:rPr>
        <w:t>т</w:t>
      </w:r>
      <w:r>
        <w:rPr>
          <w:sz w:val="22"/>
          <w:szCs w:val="22"/>
          <w:lang w:val="sr-Cyrl-RS"/>
        </w:rPr>
        <w:t xml:space="preserve">пројекат, његово функционисање и све релевантне евиденције и документе; и </w:t>
      </w:r>
    </w:p>
    <w:p w14:paraId="2A263F17" w14:textId="04BA7056" w:rsidR="005E357D" w:rsidRPr="009053E7" w:rsidRDefault="009053E7" w:rsidP="009053E7">
      <w:pPr>
        <w:spacing w:after="160" w:line="259" w:lineRule="auto"/>
        <w:rPr>
          <w:sz w:val="22"/>
          <w:szCs w:val="22"/>
          <w:lang w:val="sr-Cyrl-RS"/>
        </w:rPr>
      </w:pPr>
      <w:r>
        <w:rPr>
          <w:sz w:val="22"/>
          <w:szCs w:val="22"/>
          <w:lang w:val="sr-Cyrl-RS"/>
        </w:rPr>
        <w:br w:type="page"/>
      </w:r>
    </w:p>
    <w:p w14:paraId="13DF7503" w14:textId="77777777" w:rsidR="005E357D" w:rsidRPr="005E357D" w:rsidRDefault="005E357D" w:rsidP="00D64189">
      <w:pPr>
        <w:pStyle w:val="ListParagraph"/>
        <w:numPr>
          <w:ilvl w:val="0"/>
          <w:numId w:val="14"/>
        </w:numPr>
        <w:spacing w:line="240" w:lineRule="auto"/>
        <w:ind w:left="2160"/>
        <w:contextualSpacing/>
        <w:jc w:val="both"/>
        <w:rPr>
          <w:sz w:val="22"/>
          <w:szCs w:val="22"/>
          <w:lang w:val="sr-Latn-RS"/>
        </w:rPr>
      </w:pPr>
      <w:r>
        <w:rPr>
          <w:sz w:val="22"/>
          <w:szCs w:val="22"/>
          <w:lang w:val="sr-Cyrl-RS"/>
        </w:rPr>
        <w:t>припреми и достави Зајмопримцу и Банци све информације које Зајмопримац или Банка разумно затраже у вези са горе наведеним.</w:t>
      </w:r>
    </w:p>
    <w:p w14:paraId="7E98A670" w14:textId="77777777" w:rsidR="005E357D" w:rsidRPr="005E357D" w:rsidRDefault="005E357D" w:rsidP="00D64189">
      <w:pPr>
        <w:pStyle w:val="ListParagraph"/>
        <w:spacing w:line="240" w:lineRule="auto"/>
        <w:rPr>
          <w:sz w:val="22"/>
          <w:szCs w:val="22"/>
          <w:lang w:val="sr-Latn-RS"/>
        </w:rPr>
      </w:pPr>
    </w:p>
    <w:p w14:paraId="5374F670" w14:textId="7382B31E" w:rsidR="001E3F4A" w:rsidRPr="00D81164" w:rsidRDefault="00973B03" w:rsidP="00973B03">
      <w:pPr>
        <w:pStyle w:val="ListParagraph"/>
        <w:numPr>
          <w:ilvl w:val="0"/>
          <w:numId w:val="13"/>
        </w:numPr>
        <w:spacing w:line="240" w:lineRule="auto"/>
        <w:ind w:hanging="720"/>
        <w:jc w:val="both"/>
        <w:rPr>
          <w:sz w:val="22"/>
          <w:szCs w:val="22"/>
          <w:lang w:val="sr-Cyrl-RS"/>
        </w:rPr>
      </w:pPr>
      <w:r>
        <w:rPr>
          <w:sz w:val="22"/>
          <w:szCs w:val="22"/>
          <w:lang w:val="sr-Cyrl-RS"/>
        </w:rPr>
        <w:t>Зајмопримац ће користити своја права по сваком Споразуму о гранту на начин који штити интересе Зајмопримца и Банке и испуњава сврхе Зајма. Осим ако се Банка не сложи другачије, Зајмопримац неће уступати, мењати, укидати или се одрећи било ког Споразума о гранту или било које његове одредбе.</w:t>
      </w:r>
    </w:p>
    <w:p w14:paraId="43DA3E6F" w14:textId="4F7E28A3" w:rsidR="00716E72" w:rsidRPr="00C0031F" w:rsidRDefault="0069454E" w:rsidP="00B97C6F">
      <w:pPr>
        <w:jc w:val="both"/>
        <w:rPr>
          <w:b/>
          <w:sz w:val="22"/>
          <w:szCs w:val="22"/>
          <w:lang w:val="sr-Cyrl-RS"/>
        </w:rPr>
      </w:pPr>
      <w:r w:rsidRPr="00C0031F">
        <w:rPr>
          <w:sz w:val="22"/>
          <w:szCs w:val="22"/>
          <w:lang w:val="sr-Cyrl-RS"/>
        </w:rPr>
        <w:t xml:space="preserve"> </w:t>
      </w:r>
    </w:p>
    <w:bookmarkEnd w:id="0"/>
    <w:p w14:paraId="2699F6DA" w14:textId="47BA74FB" w:rsidR="00716E72" w:rsidRPr="00C0031F" w:rsidRDefault="00D64189" w:rsidP="00B97C6F">
      <w:pPr>
        <w:pStyle w:val="BodyText"/>
        <w:rPr>
          <w:b/>
          <w:bCs/>
          <w:sz w:val="22"/>
          <w:szCs w:val="22"/>
          <w:lang w:val="sr-Cyrl-RS"/>
        </w:rPr>
      </w:pPr>
      <w:r>
        <w:rPr>
          <w:b/>
          <w:bCs/>
          <w:sz w:val="22"/>
          <w:szCs w:val="22"/>
          <w:lang w:val="sr-Cyrl-RS"/>
        </w:rPr>
        <w:t>Одељак</w:t>
      </w:r>
      <w:r w:rsidR="00716E72" w:rsidRPr="00C0031F">
        <w:rPr>
          <w:b/>
          <w:bCs/>
          <w:sz w:val="22"/>
          <w:szCs w:val="22"/>
          <w:lang w:val="sr-Cyrl-RS"/>
        </w:rPr>
        <w:t xml:space="preserve"> </w:t>
      </w:r>
      <w:r w:rsidR="009F2B3C" w:rsidRPr="00C0031F">
        <w:rPr>
          <w:b/>
          <w:bCs/>
          <w:sz w:val="22"/>
          <w:szCs w:val="22"/>
          <w:lang w:val="sr-Cyrl-RS"/>
        </w:rPr>
        <w:t>II</w:t>
      </w:r>
      <w:r w:rsidR="00716E72" w:rsidRPr="00C0031F">
        <w:rPr>
          <w:b/>
          <w:bCs/>
          <w:sz w:val="22"/>
          <w:szCs w:val="22"/>
          <w:lang w:val="sr-Cyrl-RS"/>
        </w:rPr>
        <w:t>.</w:t>
      </w:r>
      <w:r w:rsidR="00716E72" w:rsidRPr="00C0031F">
        <w:rPr>
          <w:b/>
          <w:bCs/>
          <w:sz w:val="22"/>
          <w:szCs w:val="22"/>
          <w:lang w:val="sr-Cyrl-RS"/>
        </w:rPr>
        <w:tab/>
      </w:r>
      <w:r w:rsidR="008C300B" w:rsidRPr="00C0031F">
        <w:rPr>
          <w:b/>
          <w:bCs/>
          <w:sz w:val="22"/>
          <w:szCs w:val="22"/>
          <w:u w:val="single"/>
          <w:lang w:val="sr-Cyrl-RS"/>
        </w:rPr>
        <w:t>Извештавање</w:t>
      </w:r>
      <w:r w:rsidR="005E7F44" w:rsidRPr="00C0031F">
        <w:rPr>
          <w:b/>
          <w:bCs/>
          <w:sz w:val="22"/>
          <w:szCs w:val="22"/>
          <w:u w:val="single"/>
          <w:lang w:val="sr-Cyrl-RS"/>
        </w:rPr>
        <w:t xml:space="preserve"> </w:t>
      </w:r>
      <w:r w:rsidR="008C300B" w:rsidRPr="00C0031F">
        <w:rPr>
          <w:b/>
          <w:bCs/>
          <w:sz w:val="22"/>
          <w:szCs w:val="22"/>
          <w:u w:val="single"/>
          <w:lang w:val="sr-Cyrl-RS"/>
        </w:rPr>
        <w:t>о</w:t>
      </w:r>
      <w:r w:rsidR="005E7F44" w:rsidRPr="00C0031F">
        <w:rPr>
          <w:b/>
          <w:bCs/>
          <w:sz w:val="22"/>
          <w:szCs w:val="22"/>
          <w:u w:val="single"/>
          <w:lang w:val="sr-Cyrl-RS"/>
        </w:rPr>
        <w:t xml:space="preserve"> </w:t>
      </w:r>
      <w:r w:rsidR="008C300B" w:rsidRPr="00C0031F">
        <w:rPr>
          <w:b/>
          <w:bCs/>
          <w:sz w:val="22"/>
          <w:szCs w:val="22"/>
          <w:u w:val="single"/>
          <w:lang w:val="sr-Cyrl-RS"/>
        </w:rPr>
        <w:t>праћењу</w:t>
      </w:r>
      <w:r w:rsidR="005E7F44" w:rsidRPr="00C0031F">
        <w:rPr>
          <w:b/>
          <w:bCs/>
          <w:sz w:val="22"/>
          <w:szCs w:val="22"/>
          <w:u w:val="single"/>
          <w:lang w:val="sr-Cyrl-RS"/>
        </w:rPr>
        <w:t xml:space="preserve"> </w:t>
      </w:r>
      <w:r w:rsidR="008C300B" w:rsidRPr="00C0031F">
        <w:rPr>
          <w:b/>
          <w:bCs/>
          <w:sz w:val="22"/>
          <w:szCs w:val="22"/>
          <w:u w:val="single"/>
          <w:lang w:val="sr-Cyrl-RS"/>
        </w:rPr>
        <w:t>и</w:t>
      </w:r>
      <w:r w:rsidR="005E7F44" w:rsidRPr="00C0031F">
        <w:rPr>
          <w:b/>
          <w:bCs/>
          <w:sz w:val="22"/>
          <w:szCs w:val="22"/>
          <w:u w:val="single"/>
          <w:lang w:val="sr-Cyrl-RS"/>
        </w:rPr>
        <w:t xml:space="preserve"> </w:t>
      </w:r>
      <w:r w:rsidR="008C300B" w:rsidRPr="00C0031F">
        <w:rPr>
          <w:b/>
          <w:bCs/>
          <w:sz w:val="22"/>
          <w:szCs w:val="22"/>
          <w:u w:val="single"/>
          <w:lang w:val="sr-Cyrl-RS"/>
        </w:rPr>
        <w:t>вредновању</w:t>
      </w:r>
      <w:r w:rsidR="005E7F44" w:rsidRPr="00C0031F">
        <w:rPr>
          <w:b/>
          <w:bCs/>
          <w:sz w:val="22"/>
          <w:szCs w:val="22"/>
          <w:u w:val="single"/>
          <w:lang w:val="sr-Cyrl-RS"/>
        </w:rPr>
        <w:t xml:space="preserve"> </w:t>
      </w:r>
      <w:r w:rsidR="008C300B" w:rsidRPr="00C0031F">
        <w:rPr>
          <w:b/>
          <w:bCs/>
          <w:sz w:val="22"/>
          <w:szCs w:val="22"/>
          <w:u w:val="single"/>
          <w:lang w:val="sr-Cyrl-RS"/>
        </w:rPr>
        <w:t>Пројекта</w:t>
      </w:r>
    </w:p>
    <w:p w14:paraId="7B9FCA74" w14:textId="77777777" w:rsidR="00716E72" w:rsidRPr="00C0031F" w:rsidRDefault="00716E72" w:rsidP="00B97C6F">
      <w:pPr>
        <w:pStyle w:val="BodyText"/>
        <w:rPr>
          <w:sz w:val="22"/>
          <w:szCs w:val="22"/>
          <w:lang w:val="sr-Cyrl-RS"/>
        </w:rPr>
      </w:pPr>
    </w:p>
    <w:p w14:paraId="3C26CC5C" w14:textId="77777777" w:rsidR="00716E72" w:rsidRDefault="00716E72" w:rsidP="00D81164">
      <w:pPr>
        <w:pStyle w:val="BodyText"/>
        <w:rPr>
          <w:sz w:val="22"/>
          <w:szCs w:val="22"/>
          <w:lang w:val="sr-Cyrl-RS"/>
        </w:rPr>
      </w:pPr>
      <w:r w:rsidRPr="00C0031F">
        <w:rPr>
          <w:sz w:val="22"/>
          <w:szCs w:val="22"/>
          <w:lang w:val="sr-Cyrl-RS"/>
        </w:rPr>
        <w:tab/>
      </w:r>
      <w:r w:rsidR="008C300B" w:rsidRPr="00C0031F">
        <w:rPr>
          <w:sz w:val="22"/>
          <w:szCs w:val="22"/>
          <w:lang w:val="sr-Cyrl-RS"/>
        </w:rPr>
        <w:t>Зајмопримац</w:t>
      </w:r>
      <w:r w:rsidR="00D91D12" w:rsidRPr="00C0031F">
        <w:rPr>
          <w:sz w:val="22"/>
          <w:szCs w:val="22"/>
          <w:lang w:val="sr-Cyrl-RS"/>
        </w:rPr>
        <w:t xml:space="preserve"> </w:t>
      </w:r>
      <w:r w:rsidR="008C300B" w:rsidRPr="00C0031F">
        <w:rPr>
          <w:sz w:val="22"/>
          <w:szCs w:val="22"/>
          <w:lang w:val="sr-Cyrl-RS"/>
        </w:rPr>
        <w:t>ће</w:t>
      </w:r>
      <w:r w:rsidR="00D91D12" w:rsidRPr="00C0031F">
        <w:rPr>
          <w:sz w:val="22"/>
          <w:szCs w:val="22"/>
          <w:lang w:val="sr-Cyrl-RS"/>
        </w:rPr>
        <w:t xml:space="preserve"> </w:t>
      </w:r>
      <w:r w:rsidR="008C300B" w:rsidRPr="00C0031F">
        <w:rPr>
          <w:sz w:val="22"/>
          <w:szCs w:val="22"/>
          <w:lang w:val="sr-Cyrl-RS"/>
        </w:rPr>
        <w:t>Банци</w:t>
      </w:r>
      <w:r w:rsidR="00D91D12" w:rsidRPr="00C0031F">
        <w:rPr>
          <w:sz w:val="22"/>
          <w:szCs w:val="22"/>
          <w:lang w:val="sr-Cyrl-RS"/>
        </w:rPr>
        <w:t xml:space="preserve"> </w:t>
      </w:r>
      <w:r w:rsidR="008C300B" w:rsidRPr="00C0031F">
        <w:rPr>
          <w:sz w:val="22"/>
          <w:szCs w:val="22"/>
          <w:lang w:val="sr-Cyrl-RS"/>
        </w:rPr>
        <w:t>доставити</w:t>
      </w:r>
      <w:r w:rsidR="00D91D12" w:rsidRPr="00C0031F">
        <w:rPr>
          <w:sz w:val="22"/>
          <w:szCs w:val="22"/>
          <w:lang w:val="sr-Cyrl-RS"/>
        </w:rPr>
        <w:t xml:space="preserve"> </w:t>
      </w:r>
      <w:r w:rsidR="008C300B" w:rsidRPr="00C0031F">
        <w:rPr>
          <w:sz w:val="22"/>
          <w:szCs w:val="22"/>
          <w:lang w:val="sr-Cyrl-RS"/>
        </w:rPr>
        <w:t>Извештај</w:t>
      </w:r>
      <w:r w:rsidR="0094768A" w:rsidRPr="00C0031F">
        <w:rPr>
          <w:sz w:val="22"/>
          <w:szCs w:val="22"/>
          <w:lang w:val="sr-Cyrl-RS"/>
        </w:rPr>
        <w:t xml:space="preserve"> </w:t>
      </w:r>
      <w:r w:rsidR="008C300B" w:rsidRPr="00C0031F">
        <w:rPr>
          <w:sz w:val="22"/>
          <w:szCs w:val="22"/>
          <w:lang w:val="sr-Cyrl-RS"/>
        </w:rPr>
        <w:t>о</w:t>
      </w:r>
      <w:r w:rsidR="0094768A" w:rsidRPr="00C0031F">
        <w:rPr>
          <w:sz w:val="22"/>
          <w:szCs w:val="22"/>
          <w:lang w:val="sr-Cyrl-RS"/>
        </w:rPr>
        <w:t xml:space="preserve"> </w:t>
      </w:r>
      <w:r w:rsidR="008C300B" w:rsidRPr="00C0031F">
        <w:rPr>
          <w:sz w:val="22"/>
          <w:szCs w:val="22"/>
          <w:lang w:val="sr-Cyrl-RS"/>
        </w:rPr>
        <w:t>Пројекту</w:t>
      </w:r>
      <w:r w:rsidR="0094768A" w:rsidRPr="00C0031F">
        <w:rPr>
          <w:sz w:val="22"/>
          <w:szCs w:val="22"/>
          <w:lang w:val="sr-Cyrl-RS"/>
        </w:rPr>
        <w:t xml:space="preserve"> </w:t>
      </w:r>
      <w:r w:rsidR="008C300B" w:rsidRPr="00C0031F">
        <w:rPr>
          <w:sz w:val="22"/>
          <w:szCs w:val="22"/>
          <w:lang w:val="sr-Cyrl-RS"/>
        </w:rPr>
        <w:t>за</w:t>
      </w:r>
      <w:r w:rsidR="00DF00A5" w:rsidRPr="00C0031F">
        <w:rPr>
          <w:sz w:val="22"/>
          <w:szCs w:val="22"/>
          <w:lang w:val="sr-Cyrl-RS"/>
        </w:rPr>
        <w:t xml:space="preserve"> </w:t>
      </w:r>
      <w:r w:rsidR="008C300B" w:rsidRPr="00C0031F">
        <w:rPr>
          <w:sz w:val="22"/>
          <w:szCs w:val="22"/>
          <w:lang w:val="sr-Cyrl-RS"/>
        </w:rPr>
        <w:t>свако</w:t>
      </w:r>
      <w:r w:rsidR="00084D93" w:rsidRPr="00C0031F">
        <w:rPr>
          <w:sz w:val="22"/>
          <w:szCs w:val="22"/>
          <w:lang w:val="sr-Cyrl-RS"/>
        </w:rPr>
        <w:t xml:space="preserve"> </w:t>
      </w:r>
      <w:r w:rsidR="008C300B" w:rsidRPr="00C0031F">
        <w:rPr>
          <w:sz w:val="22"/>
          <w:szCs w:val="22"/>
          <w:lang w:val="sr-Cyrl-RS"/>
        </w:rPr>
        <w:t>календарско</w:t>
      </w:r>
      <w:r w:rsidR="00DF00A5" w:rsidRPr="00C0031F">
        <w:rPr>
          <w:sz w:val="22"/>
          <w:szCs w:val="22"/>
          <w:lang w:val="sr-Cyrl-RS"/>
        </w:rPr>
        <w:t xml:space="preserve"> </w:t>
      </w:r>
      <w:r w:rsidR="008C300B" w:rsidRPr="00C0031F">
        <w:rPr>
          <w:sz w:val="22"/>
          <w:szCs w:val="22"/>
          <w:lang w:val="sr-Cyrl-RS"/>
        </w:rPr>
        <w:t>полугодиште</w:t>
      </w:r>
      <w:r w:rsidR="00DF00A5" w:rsidRPr="00C0031F">
        <w:rPr>
          <w:sz w:val="22"/>
          <w:szCs w:val="22"/>
          <w:lang w:val="sr-Cyrl-RS"/>
        </w:rPr>
        <w:t xml:space="preserve"> </w:t>
      </w:r>
      <w:r w:rsidR="008C300B" w:rsidRPr="00C0031F">
        <w:rPr>
          <w:sz w:val="22"/>
          <w:szCs w:val="22"/>
          <w:lang w:val="sr-Cyrl-RS"/>
        </w:rPr>
        <w:t>најкасније</w:t>
      </w:r>
      <w:r w:rsidR="0094768A" w:rsidRPr="00C0031F">
        <w:rPr>
          <w:sz w:val="22"/>
          <w:szCs w:val="22"/>
          <w:lang w:val="sr-Cyrl-RS"/>
        </w:rPr>
        <w:t xml:space="preserve"> </w:t>
      </w:r>
      <w:r w:rsidR="008C300B" w:rsidRPr="00C0031F">
        <w:rPr>
          <w:sz w:val="22"/>
          <w:szCs w:val="22"/>
          <w:lang w:val="sr-Cyrl-RS"/>
        </w:rPr>
        <w:t>месец</w:t>
      </w:r>
      <w:r w:rsidR="0094768A" w:rsidRPr="00C0031F">
        <w:rPr>
          <w:sz w:val="22"/>
          <w:szCs w:val="22"/>
          <w:lang w:val="sr-Cyrl-RS"/>
        </w:rPr>
        <w:t xml:space="preserve"> </w:t>
      </w:r>
      <w:r w:rsidR="008C300B" w:rsidRPr="00C0031F">
        <w:rPr>
          <w:sz w:val="22"/>
          <w:szCs w:val="22"/>
          <w:lang w:val="sr-Cyrl-RS"/>
        </w:rPr>
        <w:t>дана</w:t>
      </w:r>
      <w:r w:rsidR="00D91D12" w:rsidRPr="00C0031F">
        <w:rPr>
          <w:sz w:val="22"/>
          <w:szCs w:val="22"/>
          <w:lang w:val="sr-Cyrl-RS"/>
        </w:rPr>
        <w:t xml:space="preserve"> </w:t>
      </w:r>
      <w:r w:rsidR="008C300B" w:rsidRPr="00C0031F">
        <w:rPr>
          <w:sz w:val="22"/>
          <w:szCs w:val="22"/>
          <w:lang w:val="sr-Cyrl-RS"/>
        </w:rPr>
        <w:t>по</w:t>
      </w:r>
      <w:r w:rsidR="00D91D12" w:rsidRPr="00C0031F">
        <w:rPr>
          <w:sz w:val="22"/>
          <w:szCs w:val="22"/>
          <w:lang w:val="sr-Cyrl-RS"/>
        </w:rPr>
        <w:t xml:space="preserve"> </w:t>
      </w:r>
      <w:r w:rsidR="008C300B" w:rsidRPr="00C0031F">
        <w:rPr>
          <w:sz w:val="22"/>
          <w:szCs w:val="22"/>
          <w:lang w:val="sr-Cyrl-RS"/>
        </w:rPr>
        <w:t>истеку</w:t>
      </w:r>
      <w:r w:rsidR="00D91D12" w:rsidRPr="00C0031F">
        <w:rPr>
          <w:sz w:val="22"/>
          <w:szCs w:val="22"/>
          <w:lang w:val="sr-Cyrl-RS"/>
        </w:rPr>
        <w:t xml:space="preserve"> </w:t>
      </w:r>
      <w:r w:rsidR="008C300B" w:rsidRPr="00C0031F">
        <w:rPr>
          <w:sz w:val="22"/>
          <w:szCs w:val="22"/>
          <w:lang w:val="sr-Cyrl-RS"/>
        </w:rPr>
        <w:t>тог</w:t>
      </w:r>
      <w:r w:rsidR="00D91D12" w:rsidRPr="00C0031F">
        <w:rPr>
          <w:sz w:val="22"/>
          <w:szCs w:val="22"/>
          <w:lang w:val="sr-Cyrl-RS"/>
        </w:rPr>
        <w:t xml:space="preserve"> </w:t>
      </w:r>
      <w:r w:rsidR="008C300B" w:rsidRPr="00C0031F">
        <w:rPr>
          <w:sz w:val="22"/>
          <w:szCs w:val="22"/>
          <w:lang w:val="sr-Cyrl-RS"/>
        </w:rPr>
        <w:t>календарског</w:t>
      </w:r>
      <w:r w:rsidR="00D91D12" w:rsidRPr="00C0031F">
        <w:rPr>
          <w:sz w:val="22"/>
          <w:szCs w:val="22"/>
          <w:lang w:val="sr-Cyrl-RS"/>
        </w:rPr>
        <w:t xml:space="preserve"> </w:t>
      </w:r>
      <w:r w:rsidR="008C300B" w:rsidRPr="00C0031F">
        <w:rPr>
          <w:sz w:val="22"/>
          <w:szCs w:val="22"/>
          <w:lang w:val="sr-Cyrl-RS"/>
        </w:rPr>
        <w:t>полугодишта</w:t>
      </w:r>
      <w:r w:rsidR="002C43D6" w:rsidRPr="00C0031F">
        <w:rPr>
          <w:sz w:val="22"/>
          <w:szCs w:val="22"/>
          <w:lang w:val="sr-Cyrl-RS"/>
        </w:rPr>
        <w:t>.</w:t>
      </w:r>
    </w:p>
    <w:p w14:paraId="7C55B002" w14:textId="77777777" w:rsidR="00716E72" w:rsidRPr="00C0031F" w:rsidRDefault="00716E72" w:rsidP="00B97C6F">
      <w:pPr>
        <w:pStyle w:val="BodyText"/>
        <w:rPr>
          <w:iCs/>
          <w:sz w:val="22"/>
          <w:szCs w:val="22"/>
          <w:lang w:val="sr-Cyrl-RS"/>
        </w:rPr>
      </w:pPr>
    </w:p>
    <w:p w14:paraId="17CCA782" w14:textId="781E8C2B" w:rsidR="00716E72" w:rsidRPr="00D81164" w:rsidRDefault="00D64189" w:rsidP="00B97C6F">
      <w:pPr>
        <w:pStyle w:val="BodyText"/>
        <w:rPr>
          <w:b/>
          <w:bCs/>
          <w:sz w:val="22"/>
          <w:szCs w:val="22"/>
          <w:lang w:val="sr-Cyrl-RS"/>
        </w:rPr>
      </w:pPr>
      <w:r>
        <w:rPr>
          <w:b/>
          <w:bCs/>
          <w:sz w:val="22"/>
          <w:szCs w:val="22"/>
          <w:lang w:val="sr-Cyrl-RS"/>
        </w:rPr>
        <w:t>Одељак</w:t>
      </w:r>
      <w:r w:rsidR="00D1051F" w:rsidRPr="00C0031F">
        <w:rPr>
          <w:b/>
          <w:bCs/>
          <w:sz w:val="22"/>
          <w:szCs w:val="22"/>
          <w:lang w:val="sr-Cyrl-RS"/>
        </w:rPr>
        <w:t xml:space="preserve"> </w:t>
      </w:r>
      <w:r w:rsidR="009F2B3C" w:rsidRPr="00C0031F">
        <w:rPr>
          <w:b/>
          <w:bCs/>
          <w:sz w:val="22"/>
          <w:szCs w:val="22"/>
          <w:lang w:val="sr-Cyrl-RS"/>
        </w:rPr>
        <w:t>III</w:t>
      </w:r>
      <w:r w:rsidR="00716E72" w:rsidRPr="00C0031F">
        <w:rPr>
          <w:b/>
          <w:bCs/>
          <w:sz w:val="22"/>
          <w:szCs w:val="22"/>
          <w:lang w:val="sr-Cyrl-RS"/>
        </w:rPr>
        <w:t>.</w:t>
      </w:r>
      <w:r w:rsidR="00716E72" w:rsidRPr="00C0031F">
        <w:rPr>
          <w:b/>
          <w:bCs/>
          <w:sz w:val="22"/>
          <w:szCs w:val="22"/>
          <w:lang w:val="sr-Cyrl-RS"/>
        </w:rPr>
        <w:tab/>
      </w:r>
      <w:r w:rsidR="008C300B" w:rsidRPr="00C0031F">
        <w:rPr>
          <w:b/>
          <w:bCs/>
          <w:sz w:val="22"/>
          <w:szCs w:val="22"/>
          <w:u w:val="single"/>
          <w:lang w:val="sr-Cyrl-RS"/>
        </w:rPr>
        <w:t>Повлачење</w:t>
      </w:r>
      <w:r w:rsidR="005E7F44" w:rsidRPr="00C0031F">
        <w:rPr>
          <w:b/>
          <w:bCs/>
          <w:sz w:val="22"/>
          <w:szCs w:val="22"/>
          <w:u w:val="single"/>
          <w:lang w:val="sr-Cyrl-RS"/>
        </w:rPr>
        <w:t xml:space="preserve"> </w:t>
      </w:r>
      <w:r w:rsidR="008C300B" w:rsidRPr="00C0031F">
        <w:rPr>
          <w:b/>
          <w:bCs/>
          <w:sz w:val="22"/>
          <w:szCs w:val="22"/>
          <w:u w:val="single"/>
          <w:lang w:val="sr-Cyrl-RS"/>
        </w:rPr>
        <w:t>средстава</w:t>
      </w:r>
      <w:r w:rsidR="005E7F44" w:rsidRPr="00C0031F">
        <w:rPr>
          <w:b/>
          <w:bCs/>
          <w:sz w:val="22"/>
          <w:szCs w:val="22"/>
          <w:u w:val="single"/>
          <w:lang w:val="sr-Cyrl-RS"/>
        </w:rPr>
        <w:t xml:space="preserve"> </w:t>
      </w:r>
      <w:r w:rsidR="008C300B" w:rsidRPr="00C0031F">
        <w:rPr>
          <w:b/>
          <w:bCs/>
          <w:sz w:val="22"/>
          <w:szCs w:val="22"/>
          <w:u w:val="single"/>
          <w:lang w:val="sr-Cyrl-RS"/>
        </w:rPr>
        <w:t>Зајма</w:t>
      </w:r>
    </w:p>
    <w:p w14:paraId="2142E026" w14:textId="77777777" w:rsidR="00C07E59" w:rsidRPr="00C0031F" w:rsidRDefault="00C07E59" w:rsidP="00B97C6F">
      <w:pPr>
        <w:pStyle w:val="BodyText"/>
        <w:rPr>
          <w:sz w:val="22"/>
          <w:szCs w:val="22"/>
          <w:lang w:val="sr-Cyrl-RS"/>
        </w:rPr>
      </w:pPr>
    </w:p>
    <w:p w14:paraId="1D9DD4F1" w14:textId="46F43AA4" w:rsidR="00716E72" w:rsidRPr="00C0031F" w:rsidRDefault="008C300B" w:rsidP="00B97C6F">
      <w:pPr>
        <w:pStyle w:val="BodyText"/>
        <w:ind w:left="720" w:hanging="720"/>
        <w:rPr>
          <w:b/>
          <w:bCs/>
          <w:sz w:val="22"/>
          <w:szCs w:val="22"/>
          <w:lang w:val="sr-Cyrl-RS"/>
        </w:rPr>
      </w:pPr>
      <w:r w:rsidRPr="00C0031F">
        <w:rPr>
          <w:b/>
          <w:bCs/>
          <w:sz w:val="22"/>
          <w:szCs w:val="22"/>
          <w:lang w:val="sr-Cyrl-RS"/>
        </w:rPr>
        <w:t>А</w:t>
      </w:r>
      <w:r w:rsidR="00716E72" w:rsidRPr="00C0031F">
        <w:rPr>
          <w:b/>
          <w:bCs/>
          <w:sz w:val="22"/>
          <w:szCs w:val="22"/>
          <w:lang w:val="sr-Cyrl-RS"/>
        </w:rPr>
        <w:t>.</w:t>
      </w:r>
      <w:r w:rsidR="00716E72" w:rsidRPr="00C0031F">
        <w:rPr>
          <w:b/>
          <w:bCs/>
          <w:sz w:val="22"/>
          <w:szCs w:val="22"/>
          <w:lang w:val="sr-Cyrl-RS"/>
        </w:rPr>
        <w:tab/>
      </w:r>
      <w:r w:rsidRPr="00C0031F">
        <w:rPr>
          <w:b/>
          <w:bCs/>
          <w:sz w:val="22"/>
          <w:szCs w:val="22"/>
          <w:lang w:val="sr-Cyrl-RS"/>
        </w:rPr>
        <w:t>Опште</w:t>
      </w:r>
      <w:r w:rsidR="002C43D6" w:rsidRPr="00C0031F">
        <w:rPr>
          <w:b/>
          <w:bCs/>
          <w:sz w:val="22"/>
          <w:szCs w:val="22"/>
          <w:lang w:val="sr-Cyrl-RS"/>
        </w:rPr>
        <w:t xml:space="preserve"> </w:t>
      </w:r>
      <w:r w:rsidRPr="00C0031F">
        <w:rPr>
          <w:b/>
          <w:bCs/>
          <w:sz w:val="22"/>
          <w:szCs w:val="22"/>
          <w:lang w:val="sr-Cyrl-RS"/>
        </w:rPr>
        <w:t>одредбе</w:t>
      </w:r>
    </w:p>
    <w:p w14:paraId="4AFEF1CC" w14:textId="77777777" w:rsidR="00716E72" w:rsidRPr="00C0031F" w:rsidRDefault="00716E72" w:rsidP="00B97C6F">
      <w:pPr>
        <w:pStyle w:val="BodyText"/>
        <w:ind w:left="720" w:hanging="720"/>
        <w:rPr>
          <w:bCs/>
          <w:sz w:val="22"/>
          <w:szCs w:val="22"/>
          <w:lang w:val="sr-Cyrl-RS"/>
        </w:rPr>
      </w:pPr>
    </w:p>
    <w:p w14:paraId="0FD45832" w14:textId="07C6D167" w:rsidR="00C07E59" w:rsidRDefault="008C300B" w:rsidP="00D81164">
      <w:pPr>
        <w:pStyle w:val="BodyText"/>
        <w:ind w:firstLine="720"/>
        <w:rPr>
          <w:sz w:val="22"/>
          <w:szCs w:val="22"/>
          <w:lang w:val="sr-Cyrl-RS"/>
        </w:rPr>
      </w:pPr>
      <w:r w:rsidRPr="00C0031F">
        <w:rPr>
          <w:sz w:val="22"/>
          <w:szCs w:val="22"/>
          <w:lang w:val="sr-Cyrl-RS"/>
        </w:rPr>
        <w:t>Без</w:t>
      </w:r>
      <w:r w:rsidR="00F37F40" w:rsidRPr="00C0031F">
        <w:rPr>
          <w:sz w:val="22"/>
          <w:szCs w:val="22"/>
          <w:lang w:val="sr-Cyrl-RS"/>
        </w:rPr>
        <w:t xml:space="preserve"> </w:t>
      </w:r>
      <w:r w:rsidRPr="00C0031F">
        <w:rPr>
          <w:sz w:val="22"/>
          <w:szCs w:val="22"/>
          <w:lang w:val="sr-Cyrl-RS"/>
        </w:rPr>
        <w:t>ограничења</w:t>
      </w:r>
      <w:r w:rsidR="00F37F40" w:rsidRPr="00C0031F">
        <w:rPr>
          <w:sz w:val="22"/>
          <w:szCs w:val="22"/>
          <w:lang w:val="sr-Cyrl-RS"/>
        </w:rPr>
        <w:t xml:space="preserve"> </w:t>
      </w:r>
      <w:r w:rsidRPr="00C0031F">
        <w:rPr>
          <w:sz w:val="22"/>
          <w:szCs w:val="22"/>
          <w:lang w:val="sr-Cyrl-RS"/>
        </w:rPr>
        <w:t>одредби</w:t>
      </w:r>
      <w:r w:rsidR="00F37F40" w:rsidRPr="00C0031F">
        <w:rPr>
          <w:sz w:val="22"/>
          <w:szCs w:val="22"/>
          <w:lang w:val="sr-Cyrl-RS"/>
        </w:rPr>
        <w:t xml:space="preserve"> </w:t>
      </w:r>
      <w:r w:rsidR="001A0CE7" w:rsidRPr="00C0031F">
        <w:rPr>
          <w:sz w:val="22"/>
          <w:szCs w:val="22"/>
          <w:lang w:val="sr-Cyrl-RS"/>
        </w:rPr>
        <w:t>ч</w:t>
      </w:r>
      <w:r w:rsidRPr="00C0031F">
        <w:rPr>
          <w:sz w:val="22"/>
          <w:szCs w:val="22"/>
          <w:lang w:val="sr-Cyrl-RS"/>
        </w:rPr>
        <w:t>лана</w:t>
      </w:r>
      <w:r w:rsidR="00F37F40" w:rsidRPr="00C0031F">
        <w:rPr>
          <w:sz w:val="22"/>
          <w:szCs w:val="22"/>
          <w:lang w:val="sr-Cyrl-RS"/>
        </w:rPr>
        <w:t xml:space="preserve"> </w:t>
      </w:r>
      <w:r w:rsidR="00D96DF7" w:rsidRPr="00C0031F">
        <w:rPr>
          <w:sz w:val="22"/>
          <w:szCs w:val="22"/>
          <w:lang w:val="sr-Cyrl-RS"/>
        </w:rPr>
        <w:t>II</w:t>
      </w:r>
      <w:r w:rsidR="00F37F40" w:rsidRPr="00C0031F">
        <w:rPr>
          <w:sz w:val="22"/>
          <w:szCs w:val="22"/>
          <w:lang w:val="sr-Cyrl-RS"/>
        </w:rPr>
        <w:t xml:space="preserve"> </w:t>
      </w:r>
      <w:r w:rsidRPr="00C0031F">
        <w:rPr>
          <w:sz w:val="22"/>
          <w:szCs w:val="22"/>
          <w:lang w:val="sr-Cyrl-RS"/>
        </w:rPr>
        <w:t>Општих</w:t>
      </w:r>
      <w:r w:rsidR="00F37F40" w:rsidRPr="00C0031F">
        <w:rPr>
          <w:sz w:val="22"/>
          <w:szCs w:val="22"/>
          <w:lang w:val="sr-Cyrl-RS"/>
        </w:rPr>
        <w:t xml:space="preserve"> </w:t>
      </w:r>
      <w:r w:rsidRPr="00C0031F">
        <w:rPr>
          <w:sz w:val="22"/>
          <w:szCs w:val="22"/>
          <w:lang w:val="sr-Cyrl-RS"/>
        </w:rPr>
        <w:t>услова</w:t>
      </w:r>
      <w:r w:rsidR="00F37F40" w:rsidRPr="00C0031F">
        <w:rPr>
          <w:sz w:val="22"/>
          <w:szCs w:val="22"/>
          <w:lang w:val="sr-Cyrl-RS"/>
        </w:rPr>
        <w:t xml:space="preserve"> </w:t>
      </w:r>
      <w:r w:rsidRPr="00C0031F">
        <w:rPr>
          <w:sz w:val="22"/>
          <w:szCs w:val="22"/>
          <w:lang w:val="sr-Cyrl-RS"/>
        </w:rPr>
        <w:t>и</w:t>
      </w:r>
      <w:r w:rsidR="00F37F40" w:rsidRPr="00C0031F">
        <w:rPr>
          <w:sz w:val="22"/>
          <w:szCs w:val="22"/>
          <w:lang w:val="sr-Cyrl-RS"/>
        </w:rPr>
        <w:t xml:space="preserve"> </w:t>
      </w:r>
      <w:r w:rsidRPr="00C0031F">
        <w:rPr>
          <w:sz w:val="22"/>
          <w:szCs w:val="22"/>
          <w:lang w:val="sr-Cyrl-RS"/>
        </w:rPr>
        <w:t>у</w:t>
      </w:r>
      <w:r w:rsidR="00F37F40" w:rsidRPr="00C0031F">
        <w:rPr>
          <w:sz w:val="22"/>
          <w:szCs w:val="22"/>
          <w:lang w:val="sr-Cyrl-RS"/>
        </w:rPr>
        <w:t xml:space="preserve"> </w:t>
      </w:r>
      <w:r w:rsidRPr="00C0031F">
        <w:rPr>
          <w:sz w:val="22"/>
          <w:szCs w:val="22"/>
          <w:lang w:val="sr-Cyrl-RS"/>
        </w:rPr>
        <w:t>складу</w:t>
      </w:r>
      <w:r w:rsidR="00F37F40" w:rsidRPr="00C0031F">
        <w:rPr>
          <w:sz w:val="22"/>
          <w:szCs w:val="22"/>
          <w:lang w:val="sr-Cyrl-RS"/>
        </w:rPr>
        <w:t xml:space="preserve"> </w:t>
      </w:r>
      <w:r w:rsidRPr="00C0031F">
        <w:rPr>
          <w:sz w:val="22"/>
          <w:szCs w:val="22"/>
          <w:lang w:val="sr-Cyrl-RS"/>
        </w:rPr>
        <w:t>са</w:t>
      </w:r>
      <w:r w:rsidR="00F37F40" w:rsidRPr="00C0031F">
        <w:rPr>
          <w:sz w:val="22"/>
          <w:szCs w:val="22"/>
          <w:lang w:val="sr-Cyrl-RS"/>
        </w:rPr>
        <w:t xml:space="preserve"> </w:t>
      </w:r>
      <w:r w:rsidRPr="00C0031F">
        <w:rPr>
          <w:sz w:val="22"/>
          <w:szCs w:val="22"/>
          <w:lang w:val="sr-Cyrl-RS"/>
        </w:rPr>
        <w:t>Писмом</w:t>
      </w:r>
      <w:r w:rsidR="00F37F40" w:rsidRPr="00C0031F">
        <w:rPr>
          <w:sz w:val="22"/>
          <w:szCs w:val="22"/>
          <w:lang w:val="sr-Cyrl-RS"/>
        </w:rPr>
        <w:t xml:space="preserve"> </w:t>
      </w:r>
      <w:r w:rsidRPr="00C0031F">
        <w:rPr>
          <w:sz w:val="22"/>
          <w:szCs w:val="22"/>
          <w:lang w:val="sr-Cyrl-RS"/>
        </w:rPr>
        <w:t>о</w:t>
      </w:r>
      <w:r w:rsidR="00F37F40" w:rsidRPr="00C0031F">
        <w:rPr>
          <w:sz w:val="22"/>
          <w:szCs w:val="22"/>
          <w:lang w:val="sr-Cyrl-RS"/>
        </w:rPr>
        <w:t xml:space="preserve"> </w:t>
      </w:r>
      <w:r w:rsidR="00EB73A1">
        <w:rPr>
          <w:sz w:val="22"/>
          <w:szCs w:val="22"/>
          <w:lang w:val="sr-Cyrl-RS"/>
        </w:rPr>
        <w:t xml:space="preserve">повлачењу </w:t>
      </w:r>
      <w:r w:rsidRPr="00C0031F">
        <w:rPr>
          <w:sz w:val="22"/>
          <w:szCs w:val="22"/>
          <w:lang w:val="sr-Cyrl-RS"/>
        </w:rPr>
        <w:t>средстава</w:t>
      </w:r>
      <w:r w:rsidR="00F37F40" w:rsidRPr="00C0031F">
        <w:rPr>
          <w:sz w:val="22"/>
          <w:szCs w:val="22"/>
          <w:lang w:val="sr-Cyrl-RS"/>
        </w:rPr>
        <w:t xml:space="preserve"> </w:t>
      </w:r>
      <w:r w:rsidRPr="00C0031F">
        <w:rPr>
          <w:sz w:val="22"/>
          <w:szCs w:val="22"/>
          <w:lang w:val="sr-Cyrl-RS"/>
        </w:rPr>
        <w:t>и</w:t>
      </w:r>
      <w:r w:rsidR="00F37F40" w:rsidRPr="00C0031F">
        <w:rPr>
          <w:sz w:val="22"/>
          <w:szCs w:val="22"/>
          <w:lang w:val="sr-Cyrl-RS"/>
        </w:rPr>
        <w:t xml:space="preserve"> </w:t>
      </w:r>
      <w:r w:rsidRPr="00C0031F">
        <w:rPr>
          <w:sz w:val="22"/>
          <w:szCs w:val="22"/>
          <w:lang w:val="sr-Cyrl-RS"/>
        </w:rPr>
        <w:t>финансијским</w:t>
      </w:r>
      <w:r w:rsidR="00F37F40" w:rsidRPr="00C0031F">
        <w:rPr>
          <w:sz w:val="22"/>
          <w:szCs w:val="22"/>
          <w:lang w:val="sr-Cyrl-RS"/>
        </w:rPr>
        <w:t xml:space="preserve"> </w:t>
      </w:r>
      <w:r w:rsidRPr="00C0031F">
        <w:rPr>
          <w:sz w:val="22"/>
          <w:szCs w:val="22"/>
          <w:lang w:val="sr-Cyrl-RS"/>
        </w:rPr>
        <w:t>информацијама</w:t>
      </w:r>
      <w:r w:rsidR="00F37F40" w:rsidRPr="00C0031F">
        <w:rPr>
          <w:sz w:val="22"/>
          <w:szCs w:val="22"/>
          <w:lang w:val="sr-Cyrl-RS"/>
        </w:rPr>
        <w:t xml:space="preserve">, </w:t>
      </w:r>
      <w:r w:rsidRPr="00C0031F">
        <w:rPr>
          <w:sz w:val="22"/>
          <w:szCs w:val="22"/>
          <w:lang w:val="sr-Cyrl-RS"/>
        </w:rPr>
        <w:t>Зајмопримац</w:t>
      </w:r>
      <w:r w:rsidR="00F37F40" w:rsidRPr="00C0031F">
        <w:rPr>
          <w:sz w:val="22"/>
          <w:szCs w:val="22"/>
          <w:lang w:val="sr-Cyrl-RS"/>
        </w:rPr>
        <w:t xml:space="preserve"> </w:t>
      </w:r>
      <w:r w:rsidRPr="00C0031F">
        <w:rPr>
          <w:sz w:val="22"/>
          <w:szCs w:val="22"/>
          <w:lang w:val="sr-Cyrl-RS"/>
        </w:rPr>
        <w:t>може</w:t>
      </w:r>
      <w:r w:rsidR="00F37F40" w:rsidRPr="00C0031F">
        <w:rPr>
          <w:sz w:val="22"/>
          <w:szCs w:val="22"/>
          <w:lang w:val="sr-Cyrl-RS"/>
        </w:rPr>
        <w:t xml:space="preserve"> </w:t>
      </w:r>
      <w:r w:rsidRPr="00C0031F">
        <w:rPr>
          <w:sz w:val="22"/>
          <w:szCs w:val="22"/>
          <w:lang w:val="sr-Cyrl-RS"/>
        </w:rPr>
        <w:t>повући</w:t>
      </w:r>
      <w:r w:rsidR="00F37F40" w:rsidRPr="00C0031F">
        <w:rPr>
          <w:sz w:val="22"/>
          <w:szCs w:val="22"/>
          <w:lang w:val="sr-Cyrl-RS"/>
        </w:rPr>
        <w:t xml:space="preserve"> </w:t>
      </w:r>
      <w:r w:rsidRPr="00C0031F">
        <w:rPr>
          <w:sz w:val="22"/>
          <w:szCs w:val="22"/>
          <w:lang w:val="sr-Cyrl-RS"/>
        </w:rPr>
        <w:t>средства</w:t>
      </w:r>
      <w:r w:rsidR="00F37F40" w:rsidRPr="00C0031F">
        <w:rPr>
          <w:sz w:val="22"/>
          <w:szCs w:val="22"/>
          <w:lang w:val="sr-Cyrl-RS"/>
        </w:rPr>
        <w:t xml:space="preserve"> </w:t>
      </w:r>
      <w:r w:rsidRPr="00C0031F">
        <w:rPr>
          <w:sz w:val="22"/>
          <w:szCs w:val="22"/>
          <w:lang w:val="sr-Cyrl-RS"/>
        </w:rPr>
        <w:t>Зајма</w:t>
      </w:r>
      <w:r w:rsidR="00F37F40" w:rsidRPr="00C0031F">
        <w:rPr>
          <w:sz w:val="22"/>
          <w:szCs w:val="22"/>
          <w:lang w:val="sr-Cyrl-RS"/>
        </w:rPr>
        <w:t xml:space="preserve"> </w:t>
      </w:r>
      <w:r w:rsidRPr="00C0031F">
        <w:rPr>
          <w:sz w:val="22"/>
          <w:szCs w:val="22"/>
          <w:lang w:val="sr-Cyrl-RS"/>
        </w:rPr>
        <w:t>ради</w:t>
      </w:r>
      <w:r w:rsidR="00F37F40" w:rsidRPr="00C0031F">
        <w:rPr>
          <w:sz w:val="22"/>
          <w:szCs w:val="22"/>
          <w:lang w:val="sr-Cyrl-RS"/>
        </w:rPr>
        <w:t>: (</w:t>
      </w:r>
      <w:r w:rsidRPr="00C0031F">
        <w:rPr>
          <w:sz w:val="22"/>
          <w:szCs w:val="22"/>
          <w:lang w:val="sr-Cyrl-RS"/>
        </w:rPr>
        <w:t>а</w:t>
      </w:r>
      <w:r w:rsidR="00F37F40" w:rsidRPr="00C0031F">
        <w:rPr>
          <w:sz w:val="22"/>
          <w:szCs w:val="22"/>
          <w:lang w:val="sr-Cyrl-RS"/>
        </w:rPr>
        <w:t xml:space="preserve">) </w:t>
      </w:r>
      <w:r w:rsidRPr="00C0031F">
        <w:rPr>
          <w:sz w:val="22"/>
          <w:szCs w:val="22"/>
          <w:lang w:val="sr-Cyrl-RS"/>
        </w:rPr>
        <w:t>финансирања</w:t>
      </w:r>
      <w:r w:rsidR="00F37F40" w:rsidRPr="00C0031F">
        <w:rPr>
          <w:sz w:val="22"/>
          <w:szCs w:val="22"/>
          <w:lang w:val="sr-Cyrl-RS"/>
        </w:rPr>
        <w:t xml:space="preserve"> </w:t>
      </w:r>
      <w:r w:rsidRPr="00C0031F">
        <w:rPr>
          <w:sz w:val="22"/>
          <w:szCs w:val="22"/>
          <w:lang w:val="sr-Cyrl-RS"/>
        </w:rPr>
        <w:t>Прихватљивих</w:t>
      </w:r>
      <w:r w:rsidR="00F37F40" w:rsidRPr="00C0031F">
        <w:rPr>
          <w:sz w:val="22"/>
          <w:szCs w:val="22"/>
          <w:lang w:val="sr-Cyrl-RS"/>
        </w:rPr>
        <w:t xml:space="preserve"> </w:t>
      </w:r>
      <w:r w:rsidR="00D64189">
        <w:rPr>
          <w:sz w:val="22"/>
          <w:szCs w:val="22"/>
          <w:lang w:val="sr-Cyrl-RS"/>
        </w:rPr>
        <w:t>трошкова</w:t>
      </w:r>
      <w:r w:rsidR="00F37F40" w:rsidRPr="00C0031F">
        <w:rPr>
          <w:sz w:val="22"/>
          <w:szCs w:val="22"/>
          <w:lang w:val="sr-Cyrl-RS"/>
        </w:rPr>
        <w:t xml:space="preserve">; </w:t>
      </w:r>
      <w:r w:rsidRPr="00C0031F">
        <w:rPr>
          <w:sz w:val="22"/>
          <w:szCs w:val="22"/>
          <w:lang w:val="sr-Cyrl-RS"/>
        </w:rPr>
        <w:t>и</w:t>
      </w:r>
      <w:r w:rsidR="00F37F40" w:rsidRPr="00C0031F">
        <w:rPr>
          <w:sz w:val="22"/>
          <w:szCs w:val="22"/>
          <w:lang w:val="sr-Cyrl-RS"/>
        </w:rPr>
        <w:t xml:space="preserve"> (</w:t>
      </w:r>
      <w:r w:rsidRPr="00C0031F">
        <w:rPr>
          <w:sz w:val="22"/>
          <w:szCs w:val="22"/>
          <w:lang w:val="sr-Cyrl-RS"/>
        </w:rPr>
        <w:t>б</w:t>
      </w:r>
      <w:r w:rsidR="00F37F40" w:rsidRPr="00C0031F">
        <w:rPr>
          <w:sz w:val="22"/>
          <w:szCs w:val="22"/>
          <w:lang w:val="sr-Cyrl-RS"/>
        </w:rPr>
        <w:t xml:space="preserve">) </w:t>
      </w:r>
      <w:r w:rsidRPr="00C0031F">
        <w:rPr>
          <w:sz w:val="22"/>
          <w:szCs w:val="22"/>
          <w:lang w:val="sr-Cyrl-RS"/>
        </w:rPr>
        <w:t>плаћања</w:t>
      </w:r>
      <w:r w:rsidR="00F37F40" w:rsidRPr="00C0031F">
        <w:rPr>
          <w:sz w:val="22"/>
          <w:szCs w:val="22"/>
          <w:lang w:val="sr-Cyrl-RS"/>
        </w:rPr>
        <w:t xml:space="preserve"> </w:t>
      </w:r>
      <w:r w:rsidRPr="00C0031F">
        <w:rPr>
          <w:sz w:val="22"/>
          <w:szCs w:val="22"/>
          <w:lang w:val="sr-Cyrl-RS"/>
        </w:rPr>
        <w:t>Приступне</w:t>
      </w:r>
      <w:r w:rsidR="00F37F40" w:rsidRPr="00C0031F">
        <w:rPr>
          <w:sz w:val="22"/>
          <w:szCs w:val="22"/>
          <w:lang w:val="sr-Cyrl-RS"/>
        </w:rPr>
        <w:t xml:space="preserve"> </w:t>
      </w:r>
      <w:r w:rsidRPr="00C0031F">
        <w:rPr>
          <w:sz w:val="22"/>
          <w:szCs w:val="22"/>
          <w:lang w:val="sr-Cyrl-RS"/>
        </w:rPr>
        <w:t>накнаде</w:t>
      </w:r>
      <w:r w:rsidR="00075678" w:rsidRPr="00C0031F">
        <w:rPr>
          <w:sz w:val="22"/>
          <w:szCs w:val="22"/>
          <w:lang w:val="sr-Cyrl-RS"/>
        </w:rPr>
        <w:t xml:space="preserve">; </w:t>
      </w:r>
      <w:r w:rsidRPr="00C0031F">
        <w:rPr>
          <w:sz w:val="22"/>
          <w:szCs w:val="22"/>
          <w:lang w:val="sr-Cyrl-RS"/>
        </w:rPr>
        <w:t>у</w:t>
      </w:r>
      <w:r w:rsidR="00F37F40" w:rsidRPr="00C0031F">
        <w:rPr>
          <w:sz w:val="22"/>
          <w:szCs w:val="22"/>
          <w:lang w:val="sr-Cyrl-RS"/>
        </w:rPr>
        <w:t xml:space="preserve"> </w:t>
      </w:r>
      <w:r w:rsidRPr="00C0031F">
        <w:rPr>
          <w:sz w:val="22"/>
          <w:szCs w:val="22"/>
          <w:lang w:val="sr-Cyrl-RS"/>
        </w:rPr>
        <w:t>опредељеном</w:t>
      </w:r>
      <w:r w:rsidR="00F37F40" w:rsidRPr="00C0031F">
        <w:rPr>
          <w:sz w:val="22"/>
          <w:szCs w:val="22"/>
          <w:lang w:val="sr-Cyrl-RS"/>
        </w:rPr>
        <w:t xml:space="preserve"> </w:t>
      </w:r>
      <w:r w:rsidRPr="00C0031F">
        <w:rPr>
          <w:sz w:val="22"/>
          <w:szCs w:val="22"/>
          <w:lang w:val="sr-Cyrl-RS"/>
        </w:rPr>
        <w:t>износу</w:t>
      </w:r>
      <w:r w:rsidR="00F37F40" w:rsidRPr="00C0031F">
        <w:rPr>
          <w:sz w:val="22"/>
          <w:szCs w:val="22"/>
          <w:lang w:val="sr-Cyrl-RS"/>
        </w:rPr>
        <w:t xml:space="preserve"> </w:t>
      </w:r>
      <w:r w:rsidRPr="00C0031F">
        <w:rPr>
          <w:sz w:val="22"/>
          <w:szCs w:val="22"/>
          <w:lang w:val="sr-Cyrl-RS"/>
        </w:rPr>
        <w:t>и</w:t>
      </w:r>
      <w:r w:rsidR="00F37F40" w:rsidRPr="00C0031F">
        <w:rPr>
          <w:sz w:val="22"/>
          <w:szCs w:val="22"/>
          <w:lang w:val="sr-Cyrl-RS"/>
        </w:rPr>
        <w:t xml:space="preserve">, </w:t>
      </w:r>
      <w:r w:rsidRPr="00C0031F">
        <w:rPr>
          <w:sz w:val="22"/>
          <w:szCs w:val="22"/>
          <w:lang w:val="sr-Cyrl-RS"/>
        </w:rPr>
        <w:t>ако</w:t>
      </w:r>
      <w:r w:rsidR="00F37F40" w:rsidRPr="00C0031F">
        <w:rPr>
          <w:sz w:val="22"/>
          <w:szCs w:val="22"/>
          <w:lang w:val="sr-Cyrl-RS"/>
        </w:rPr>
        <w:t xml:space="preserve"> </w:t>
      </w:r>
      <w:r w:rsidRPr="00C0031F">
        <w:rPr>
          <w:sz w:val="22"/>
          <w:szCs w:val="22"/>
          <w:lang w:val="sr-Cyrl-RS"/>
        </w:rPr>
        <w:t>је</w:t>
      </w:r>
      <w:r w:rsidR="00F37F40" w:rsidRPr="00C0031F">
        <w:rPr>
          <w:sz w:val="22"/>
          <w:szCs w:val="22"/>
          <w:lang w:val="sr-Cyrl-RS"/>
        </w:rPr>
        <w:t xml:space="preserve"> </w:t>
      </w:r>
      <w:r w:rsidRPr="00C0031F">
        <w:rPr>
          <w:sz w:val="22"/>
          <w:szCs w:val="22"/>
          <w:lang w:val="sr-Cyrl-RS"/>
        </w:rPr>
        <w:t>применљиво</w:t>
      </w:r>
      <w:r w:rsidR="00F37F40" w:rsidRPr="00C0031F">
        <w:rPr>
          <w:sz w:val="22"/>
          <w:szCs w:val="22"/>
          <w:lang w:val="sr-Cyrl-RS"/>
        </w:rPr>
        <w:t xml:space="preserve">, </w:t>
      </w:r>
      <w:r w:rsidRPr="00C0031F">
        <w:rPr>
          <w:sz w:val="22"/>
          <w:szCs w:val="22"/>
          <w:lang w:val="sr-Cyrl-RS"/>
        </w:rPr>
        <w:t>до</w:t>
      </w:r>
      <w:r w:rsidR="00F37F40" w:rsidRPr="00C0031F">
        <w:rPr>
          <w:sz w:val="22"/>
          <w:szCs w:val="22"/>
          <w:lang w:val="sr-Cyrl-RS"/>
        </w:rPr>
        <w:t xml:space="preserve"> </w:t>
      </w:r>
      <w:r w:rsidRPr="00C0031F">
        <w:rPr>
          <w:sz w:val="22"/>
          <w:szCs w:val="22"/>
          <w:lang w:val="sr-Cyrl-RS"/>
        </w:rPr>
        <w:t>процента</w:t>
      </w:r>
      <w:r w:rsidR="00F37F40" w:rsidRPr="00C0031F">
        <w:rPr>
          <w:sz w:val="22"/>
          <w:szCs w:val="22"/>
          <w:lang w:val="sr-Cyrl-RS"/>
        </w:rPr>
        <w:t xml:space="preserve"> </w:t>
      </w:r>
      <w:r w:rsidRPr="00C0031F">
        <w:rPr>
          <w:sz w:val="22"/>
          <w:szCs w:val="22"/>
          <w:lang w:val="sr-Cyrl-RS"/>
        </w:rPr>
        <w:t>дефинисаног</w:t>
      </w:r>
      <w:r w:rsidR="00F37F40" w:rsidRPr="00C0031F">
        <w:rPr>
          <w:sz w:val="22"/>
          <w:szCs w:val="22"/>
          <w:lang w:val="sr-Cyrl-RS"/>
        </w:rPr>
        <w:t xml:space="preserve"> </w:t>
      </w:r>
      <w:r w:rsidRPr="00C0031F">
        <w:rPr>
          <w:sz w:val="22"/>
          <w:szCs w:val="22"/>
          <w:lang w:val="sr-Cyrl-RS"/>
        </w:rPr>
        <w:t>за</w:t>
      </w:r>
      <w:r w:rsidR="00F37F40" w:rsidRPr="00C0031F">
        <w:rPr>
          <w:sz w:val="22"/>
          <w:szCs w:val="22"/>
          <w:lang w:val="sr-Cyrl-RS"/>
        </w:rPr>
        <w:t xml:space="preserve"> </w:t>
      </w:r>
      <w:r w:rsidRPr="00C0031F">
        <w:rPr>
          <w:sz w:val="22"/>
          <w:szCs w:val="22"/>
          <w:lang w:val="sr-Cyrl-RS"/>
        </w:rPr>
        <w:t>сваку</w:t>
      </w:r>
      <w:r w:rsidR="00F37F40" w:rsidRPr="00C0031F">
        <w:rPr>
          <w:sz w:val="22"/>
          <w:szCs w:val="22"/>
          <w:lang w:val="sr-Cyrl-RS"/>
        </w:rPr>
        <w:t xml:space="preserve"> </w:t>
      </w:r>
      <w:r w:rsidRPr="00C0031F">
        <w:rPr>
          <w:sz w:val="22"/>
          <w:szCs w:val="22"/>
          <w:lang w:val="sr-Cyrl-RS"/>
        </w:rPr>
        <w:t>Категорију</w:t>
      </w:r>
      <w:r w:rsidR="00F37F40" w:rsidRPr="00C0031F">
        <w:rPr>
          <w:sz w:val="22"/>
          <w:szCs w:val="22"/>
          <w:lang w:val="sr-Cyrl-RS"/>
        </w:rPr>
        <w:t xml:space="preserve"> </w:t>
      </w:r>
      <w:r w:rsidRPr="00C0031F">
        <w:rPr>
          <w:sz w:val="22"/>
          <w:szCs w:val="22"/>
          <w:lang w:val="sr-Cyrl-RS"/>
        </w:rPr>
        <w:t>из</w:t>
      </w:r>
      <w:r w:rsidR="00F37F40" w:rsidRPr="00C0031F">
        <w:rPr>
          <w:sz w:val="22"/>
          <w:szCs w:val="22"/>
          <w:lang w:val="sr-Cyrl-RS"/>
        </w:rPr>
        <w:t xml:space="preserve"> </w:t>
      </w:r>
      <w:r w:rsidRPr="00C0031F">
        <w:rPr>
          <w:sz w:val="22"/>
          <w:szCs w:val="22"/>
          <w:lang w:val="sr-Cyrl-RS"/>
        </w:rPr>
        <w:t>следеће</w:t>
      </w:r>
      <w:r w:rsidR="00F37F40" w:rsidRPr="00C0031F">
        <w:rPr>
          <w:sz w:val="22"/>
          <w:szCs w:val="22"/>
          <w:lang w:val="sr-Cyrl-RS"/>
        </w:rPr>
        <w:t xml:space="preserve"> </w:t>
      </w:r>
      <w:r w:rsidRPr="00C0031F">
        <w:rPr>
          <w:sz w:val="22"/>
          <w:szCs w:val="22"/>
          <w:lang w:val="sr-Cyrl-RS"/>
        </w:rPr>
        <w:t>табеле</w:t>
      </w:r>
      <w:r w:rsidR="00F37F40" w:rsidRPr="00C0031F">
        <w:rPr>
          <w:sz w:val="22"/>
          <w:szCs w:val="22"/>
          <w:lang w:val="sr-Cyrl-RS"/>
        </w:rPr>
        <w:t>:</w:t>
      </w:r>
    </w:p>
    <w:p w14:paraId="4D8BD211" w14:textId="77777777" w:rsidR="00716E72" w:rsidRPr="00C0031F" w:rsidRDefault="00716E72" w:rsidP="00B97C6F">
      <w:pPr>
        <w:pStyle w:val="BodyText"/>
        <w:rPr>
          <w:sz w:val="22"/>
          <w:szCs w:val="22"/>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7"/>
        <w:gridCol w:w="2877"/>
        <w:gridCol w:w="2876"/>
      </w:tblGrid>
      <w:tr w:rsidR="00716E72" w:rsidRPr="00C0031F" w14:paraId="729ACEC4" w14:textId="77777777" w:rsidTr="007D6915">
        <w:trPr>
          <w:cantSplit/>
        </w:trPr>
        <w:tc>
          <w:tcPr>
            <w:tcW w:w="1667" w:type="pct"/>
          </w:tcPr>
          <w:p w14:paraId="0806AC32" w14:textId="77777777" w:rsidR="00716E72" w:rsidRPr="00C0031F" w:rsidRDefault="008C300B" w:rsidP="00B97C6F">
            <w:pPr>
              <w:pStyle w:val="BodyText"/>
              <w:jc w:val="center"/>
              <w:rPr>
                <w:b/>
                <w:sz w:val="22"/>
                <w:szCs w:val="22"/>
                <w:lang w:val="sr-Cyrl-RS"/>
              </w:rPr>
            </w:pPr>
            <w:r w:rsidRPr="00C0031F">
              <w:rPr>
                <w:b/>
                <w:sz w:val="22"/>
                <w:szCs w:val="22"/>
                <w:lang w:val="sr-Cyrl-RS"/>
              </w:rPr>
              <w:t>Категорија</w:t>
            </w:r>
          </w:p>
        </w:tc>
        <w:tc>
          <w:tcPr>
            <w:tcW w:w="1667" w:type="pct"/>
          </w:tcPr>
          <w:p w14:paraId="0308C1BA" w14:textId="77777777" w:rsidR="00F37F40" w:rsidRPr="00C0031F" w:rsidRDefault="008C300B" w:rsidP="00F37F40">
            <w:pPr>
              <w:pStyle w:val="BodyText"/>
              <w:jc w:val="center"/>
              <w:rPr>
                <w:b/>
                <w:sz w:val="22"/>
                <w:szCs w:val="22"/>
                <w:lang w:val="sr-Cyrl-RS"/>
              </w:rPr>
            </w:pPr>
            <w:r w:rsidRPr="00C0031F">
              <w:rPr>
                <w:b/>
                <w:sz w:val="22"/>
                <w:szCs w:val="22"/>
                <w:lang w:val="sr-Cyrl-RS"/>
              </w:rPr>
              <w:t>Опредељени</w:t>
            </w:r>
            <w:r w:rsidR="00F37F40" w:rsidRPr="00C0031F">
              <w:rPr>
                <w:b/>
                <w:sz w:val="22"/>
                <w:szCs w:val="22"/>
                <w:lang w:val="sr-Cyrl-RS"/>
              </w:rPr>
              <w:t xml:space="preserve"> </w:t>
            </w:r>
            <w:r w:rsidRPr="00C0031F">
              <w:rPr>
                <w:b/>
                <w:sz w:val="22"/>
                <w:szCs w:val="22"/>
                <w:lang w:val="sr-Cyrl-RS"/>
              </w:rPr>
              <w:t>износ</w:t>
            </w:r>
            <w:r w:rsidR="00F37F40" w:rsidRPr="00C0031F">
              <w:rPr>
                <w:b/>
                <w:sz w:val="22"/>
                <w:szCs w:val="22"/>
                <w:lang w:val="sr-Cyrl-RS"/>
              </w:rPr>
              <w:t xml:space="preserve"> </w:t>
            </w:r>
            <w:r w:rsidRPr="00C0031F">
              <w:rPr>
                <w:b/>
                <w:sz w:val="22"/>
                <w:szCs w:val="22"/>
                <w:lang w:val="sr-Cyrl-RS"/>
              </w:rPr>
              <w:t>Зајма</w:t>
            </w:r>
          </w:p>
          <w:p w14:paraId="01FC9B98" w14:textId="0E327FFE" w:rsidR="00716E72" w:rsidRPr="00C0031F" w:rsidRDefault="00F37F40" w:rsidP="00F37F40">
            <w:pPr>
              <w:pStyle w:val="BodyText"/>
              <w:jc w:val="center"/>
              <w:rPr>
                <w:b/>
                <w:sz w:val="22"/>
                <w:szCs w:val="22"/>
                <w:lang w:val="sr-Cyrl-RS"/>
              </w:rPr>
            </w:pPr>
            <w:r w:rsidRPr="00C0031F">
              <w:rPr>
                <w:b/>
                <w:sz w:val="22"/>
                <w:szCs w:val="22"/>
                <w:lang w:val="sr-Cyrl-RS"/>
              </w:rPr>
              <w:t>(</w:t>
            </w:r>
            <w:r w:rsidR="008C300B" w:rsidRPr="00C0031F">
              <w:rPr>
                <w:b/>
                <w:sz w:val="22"/>
                <w:szCs w:val="22"/>
                <w:lang w:val="sr-Cyrl-RS"/>
              </w:rPr>
              <w:t>изражен</w:t>
            </w:r>
            <w:r w:rsidRPr="00C0031F">
              <w:rPr>
                <w:b/>
                <w:sz w:val="22"/>
                <w:szCs w:val="22"/>
                <w:lang w:val="sr-Cyrl-RS"/>
              </w:rPr>
              <w:t xml:space="preserve"> </w:t>
            </w:r>
            <w:r w:rsidR="008C300B" w:rsidRPr="00C0031F">
              <w:rPr>
                <w:b/>
                <w:sz w:val="22"/>
                <w:szCs w:val="22"/>
                <w:lang w:val="sr-Cyrl-RS"/>
              </w:rPr>
              <w:t>у</w:t>
            </w:r>
            <w:r w:rsidRPr="00C0031F">
              <w:rPr>
                <w:b/>
                <w:sz w:val="22"/>
                <w:szCs w:val="22"/>
                <w:lang w:val="sr-Cyrl-RS"/>
              </w:rPr>
              <w:t xml:space="preserve"> </w:t>
            </w:r>
            <w:r w:rsidR="00D81164">
              <w:rPr>
                <w:b/>
                <w:sz w:val="22"/>
                <w:szCs w:val="22"/>
                <w:lang w:val="sr-Cyrl-RS"/>
              </w:rPr>
              <w:t>ЕУР</w:t>
            </w:r>
            <w:r w:rsidR="003D7B42" w:rsidRPr="00C0031F">
              <w:rPr>
                <w:b/>
                <w:sz w:val="22"/>
                <w:szCs w:val="22"/>
                <w:lang w:val="sr-Cyrl-RS"/>
              </w:rPr>
              <w:t>)</w:t>
            </w:r>
          </w:p>
        </w:tc>
        <w:tc>
          <w:tcPr>
            <w:tcW w:w="1666" w:type="pct"/>
          </w:tcPr>
          <w:p w14:paraId="52E9D157" w14:textId="77777777" w:rsidR="003D7B42" w:rsidRPr="00C0031F" w:rsidRDefault="008C300B" w:rsidP="003D7B42">
            <w:pPr>
              <w:pStyle w:val="BodyText"/>
              <w:jc w:val="center"/>
              <w:rPr>
                <w:b/>
                <w:sz w:val="22"/>
                <w:szCs w:val="22"/>
                <w:lang w:val="sr-Cyrl-RS"/>
              </w:rPr>
            </w:pPr>
            <w:r w:rsidRPr="00C0031F">
              <w:rPr>
                <w:b/>
                <w:sz w:val="22"/>
                <w:szCs w:val="22"/>
                <w:lang w:val="sr-Cyrl-RS"/>
              </w:rPr>
              <w:t>Проценат</w:t>
            </w:r>
            <w:r w:rsidR="003D7B42" w:rsidRPr="00C0031F">
              <w:rPr>
                <w:b/>
                <w:sz w:val="22"/>
                <w:szCs w:val="22"/>
                <w:lang w:val="sr-Cyrl-RS"/>
              </w:rPr>
              <w:t xml:space="preserve"> </w:t>
            </w:r>
            <w:r w:rsidRPr="00C0031F">
              <w:rPr>
                <w:b/>
                <w:sz w:val="22"/>
                <w:szCs w:val="22"/>
                <w:lang w:val="sr-Cyrl-RS"/>
              </w:rPr>
              <w:t>расхода</w:t>
            </w:r>
            <w:r w:rsidR="003D7B42" w:rsidRPr="00C0031F">
              <w:rPr>
                <w:b/>
                <w:sz w:val="22"/>
                <w:szCs w:val="22"/>
                <w:lang w:val="sr-Cyrl-RS"/>
              </w:rPr>
              <w:t xml:space="preserve"> </w:t>
            </w:r>
            <w:r w:rsidRPr="00C0031F">
              <w:rPr>
                <w:b/>
                <w:sz w:val="22"/>
                <w:szCs w:val="22"/>
                <w:lang w:val="sr-Cyrl-RS"/>
              </w:rPr>
              <w:t>који</w:t>
            </w:r>
            <w:r w:rsidR="003D7B42" w:rsidRPr="00C0031F">
              <w:rPr>
                <w:b/>
                <w:sz w:val="22"/>
                <w:szCs w:val="22"/>
                <w:lang w:val="sr-Cyrl-RS"/>
              </w:rPr>
              <w:t xml:space="preserve"> </w:t>
            </w:r>
            <w:r w:rsidRPr="00C0031F">
              <w:rPr>
                <w:b/>
                <w:sz w:val="22"/>
                <w:szCs w:val="22"/>
                <w:lang w:val="sr-Cyrl-RS"/>
              </w:rPr>
              <w:t>ће</w:t>
            </w:r>
            <w:r w:rsidR="003D7B42" w:rsidRPr="00C0031F">
              <w:rPr>
                <w:b/>
                <w:sz w:val="22"/>
                <w:szCs w:val="22"/>
                <w:lang w:val="sr-Cyrl-RS"/>
              </w:rPr>
              <w:t xml:space="preserve"> </w:t>
            </w:r>
            <w:r w:rsidRPr="00C0031F">
              <w:rPr>
                <w:b/>
                <w:sz w:val="22"/>
                <w:szCs w:val="22"/>
                <w:lang w:val="sr-Cyrl-RS"/>
              </w:rPr>
              <w:t>бити</w:t>
            </w:r>
            <w:r w:rsidR="003D7B42" w:rsidRPr="00C0031F">
              <w:rPr>
                <w:b/>
                <w:sz w:val="22"/>
                <w:szCs w:val="22"/>
                <w:lang w:val="sr-Cyrl-RS"/>
              </w:rPr>
              <w:t xml:space="preserve"> </w:t>
            </w:r>
            <w:r w:rsidRPr="00C0031F">
              <w:rPr>
                <w:b/>
                <w:sz w:val="22"/>
                <w:szCs w:val="22"/>
                <w:lang w:val="sr-Cyrl-RS"/>
              </w:rPr>
              <w:t>финансирани</w:t>
            </w:r>
          </w:p>
          <w:p w14:paraId="6F10CD24" w14:textId="77777777" w:rsidR="00716E72" w:rsidRPr="00C0031F" w:rsidRDefault="00716E72" w:rsidP="003D7B42">
            <w:pPr>
              <w:pStyle w:val="BodyText"/>
              <w:jc w:val="center"/>
              <w:rPr>
                <w:b/>
                <w:sz w:val="22"/>
                <w:szCs w:val="22"/>
                <w:lang w:val="sr-Cyrl-RS"/>
              </w:rPr>
            </w:pPr>
          </w:p>
        </w:tc>
      </w:tr>
      <w:tr w:rsidR="00716E72" w:rsidRPr="00C0031F" w14:paraId="3F6B03FD" w14:textId="77777777" w:rsidTr="00D81164">
        <w:trPr>
          <w:cantSplit/>
        </w:trPr>
        <w:tc>
          <w:tcPr>
            <w:tcW w:w="1667" w:type="pct"/>
          </w:tcPr>
          <w:p w14:paraId="37FB3C99" w14:textId="578C4697" w:rsidR="00716E72" w:rsidRPr="00C0031F" w:rsidRDefault="00716E72" w:rsidP="00D81164">
            <w:pPr>
              <w:pStyle w:val="BodyText"/>
              <w:ind w:left="341" w:hanging="341"/>
              <w:jc w:val="left"/>
              <w:rPr>
                <w:sz w:val="22"/>
                <w:szCs w:val="22"/>
                <w:lang w:val="sr-Cyrl-RS"/>
              </w:rPr>
            </w:pPr>
            <w:r w:rsidRPr="00C0031F">
              <w:rPr>
                <w:sz w:val="22"/>
                <w:szCs w:val="22"/>
                <w:lang w:val="sr-Cyrl-RS"/>
              </w:rPr>
              <w:t>(1)</w:t>
            </w:r>
            <w:r w:rsidR="00D81164">
              <w:rPr>
                <w:sz w:val="22"/>
                <w:szCs w:val="22"/>
                <w:lang w:val="sr-Cyrl-RS"/>
              </w:rPr>
              <w:tab/>
            </w:r>
            <w:r w:rsidR="008C300B" w:rsidRPr="00C0031F">
              <w:rPr>
                <w:sz w:val="22"/>
                <w:szCs w:val="22"/>
                <w:lang w:val="sr-Cyrl-RS"/>
              </w:rPr>
              <w:t>Роба</w:t>
            </w:r>
            <w:r w:rsidR="00945068" w:rsidRPr="00C0031F">
              <w:rPr>
                <w:sz w:val="22"/>
                <w:szCs w:val="22"/>
                <w:lang w:val="sr-Cyrl-RS"/>
              </w:rPr>
              <w:t xml:space="preserve">, </w:t>
            </w:r>
            <w:r w:rsidR="008C300B" w:rsidRPr="00C0031F">
              <w:rPr>
                <w:sz w:val="22"/>
                <w:szCs w:val="22"/>
                <w:lang w:val="sr-Cyrl-RS"/>
              </w:rPr>
              <w:t>радови</w:t>
            </w:r>
            <w:r w:rsidR="00945068" w:rsidRPr="00C0031F">
              <w:rPr>
                <w:sz w:val="22"/>
                <w:szCs w:val="22"/>
                <w:lang w:val="sr-Cyrl-RS"/>
              </w:rPr>
              <w:t xml:space="preserve">, </w:t>
            </w:r>
            <w:r w:rsidR="0072282C">
              <w:rPr>
                <w:sz w:val="22"/>
                <w:szCs w:val="22"/>
                <w:lang w:val="sr-Cyrl-RS"/>
              </w:rPr>
              <w:t>неконсултантске услуге</w:t>
            </w:r>
            <w:r w:rsidR="00EB73A1">
              <w:rPr>
                <w:sz w:val="22"/>
                <w:szCs w:val="22"/>
                <w:lang w:val="sr-Cyrl-RS"/>
              </w:rPr>
              <w:t xml:space="preserve">, </w:t>
            </w:r>
            <w:r w:rsidR="00D64189">
              <w:rPr>
                <w:sz w:val="22"/>
                <w:szCs w:val="22"/>
                <w:lang w:val="sr-Cyrl-RS"/>
              </w:rPr>
              <w:t>О</w:t>
            </w:r>
            <w:r w:rsidR="00EB73A1">
              <w:rPr>
                <w:sz w:val="22"/>
                <w:szCs w:val="22"/>
                <w:lang w:val="sr-Cyrl-RS"/>
              </w:rPr>
              <w:t xml:space="preserve">перативни трошкови, </w:t>
            </w:r>
            <w:r w:rsidR="00D64189">
              <w:rPr>
                <w:sz w:val="22"/>
                <w:szCs w:val="22"/>
                <w:lang w:val="sr-Cyrl-RS"/>
              </w:rPr>
              <w:t>О</w:t>
            </w:r>
            <w:r w:rsidR="00EB73A1">
              <w:rPr>
                <w:sz w:val="22"/>
                <w:szCs w:val="22"/>
                <w:lang w:val="sr-Cyrl-RS"/>
              </w:rPr>
              <w:t>буке</w:t>
            </w:r>
            <w:r w:rsidR="0072282C">
              <w:rPr>
                <w:sz w:val="22"/>
                <w:szCs w:val="22"/>
                <w:lang w:val="sr-Cyrl-RS"/>
              </w:rPr>
              <w:t xml:space="preserve"> и консултантске услуге на Пројекту</w:t>
            </w:r>
          </w:p>
        </w:tc>
        <w:tc>
          <w:tcPr>
            <w:tcW w:w="1667" w:type="pct"/>
            <w:vAlign w:val="center"/>
          </w:tcPr>
          <w:p w14:paraId="3C509C1D" w14:textId="77777777" w:rsidR="00716E72" w:rsidRPr="00C0031F" w:rsidRDefault="00EB73A1" w:rsidP="00D81164">
            <w:pPr>
              <w:pStyle w:val="BodyText"/>
              <w:jc w:val="center"/>
              <w:rPr>
                <w:sz w:val="22"/>
                <w:szCs w:val="22"/>
                <w:lang w:val="sr-Cyrl-RS"/>
              </w:rPr>
            </w:pPr>
            <w:r>
              <w:rPr>
                <w:sz w:val="22"/>
                <w:szCs w:val="22"/>
                <w:lang w:val="sr-Cyrl-RS"/>
              </w:rPr>
              <w:t>5</w:t>
            </w:r>
            <w:r w:rsidR="0072282C">
              <w:rPr>
                <w:sz w:val="22"/>
                <w:szCs w:val="22"/>
                <w:lang w:val="sr-Cyrl-RS"/>
              </w:rPr>
              <w:t>7</w:t>
            </w:r>
            <w:r w:rsidR="00945068" w:rsidRPr="00C0031F">
              <w:rPr>
                <w:sz w:val="22"/>
                <w:szCs w:val="22"/>
                <w:lang w:val="sr-Cyrl-RS"/>
              </w:rPr>
              <w:t>.</w:t>
            </w:r>
            <w:r w:rsidR="0072282C">
              <w:rPr>
                <w:sz w:val="22"/>
                <w:szCs w:val="22"/>
                <w:lang w:val="sr-Cyrl-RS"/>
              </w:rPr>
              <w:t>1</w:t>
            </w:r>
            <w:r>
              <w:rPr>
                <w:sz w:val="22"/>
                <w:szCs w:val="22"/>
                <w:lang w:val="sr-Cyrl-RS"/>
              </w:rPr>
              <w:t>34</w:t>
            </w:r>
            <w:r w:rsidR="00945068" w:rsidRPr="00C0031F">
              <w:rPr>
                <w:sz w:val="22"/>
                <w:szCs w:val="22"/>
                <w:lang w:val="sr-Cyrl-RS"/>
              </w:rPr>
              <w:t>.</w:t>
            </w:r>
            <w:r>
              <w:rPr>
                <w:sz w:val="22"/>
                <w:szCs w:val="22"/>
                <w:lang w:val="sr-Cyrl-RS"/>
              </w:rPr>
              <w:t>300</w:t>
            </w:r>
          </w:p>
        </w:tc>
        <w:tc>
          <w:tcPr>
            <w:tcW w:w="1666" w:type="pct"/>
            <w:vAlign w:val="center"/>
          </w:tcPr>
          <w:p w14:paraId="7B81D8E7" w14:textId="77777777" w:rsidR="00716E72" w:rsidRPr="00C0031F" w:rsidRDefault="0072282C" w:rsidP="00D81164">
            <w:pPr>
              <w:pStyle w:val="BodyText"/>
              <w:jc w:val="center"/>
              <w:rPr>
                <w:sz w:val="22"/>
                <w:szCs w:val="22"/>
                <w:lang w:val="sr-Cyrl-RS"/>
              </w:rPr>
            </w:pPr>
            <w:r>
              <w:rPr>
                <w:sz w:val="22"/>
                <w:szCs w:val="22"/>
                <w:lang w:val="sr-Cyrl-RS"/>
              </w:rPr>
              <w:t>100%</w:t>
            </w:r>
            <w:r w:rsidR="00EB73A1">
              <w:rPr>
                <w:sz w:val="22"/>
                <w:szCs w:val="22"/>
                <w:lang w:val="sr-Cyrl-RS"/>
              </w:rPr>
              <w:t xml:space="preserve"> (укључујући порезе, осим пореза на додату вредност и царинске дажбине за радове, робу и неконсултантске услуге)</w:t>
            </w:r>
          </w:p>
        </w:tc>
      </w:tr>
      <w:tr w:rsidR="00EB73A1" w:rsidRPr="00C0031F" w14:paraId="77488FE9" w14:textId="77777777" w:rsidTr="00D81164">
        <w:trPr>
          <w:cantSplit/>
        </w:trPr>
        <w:tc>
          <w:tcPr>
            <w:tcW w:w="1667" w:type="pct"/>
          </w:tcPr>
          <w:p w14:paraId="0784D44F" w14:textId="4CBA7A65" w:rsidR="00EB73A1" w:rsidRPr="00C0031F" w:rsidRDefault="00EB73A1" w:rsidP="00D81164">
            <w:pPr>
              <w:pStyle w:val="BodyText"/>
              <w:ind w:left="341" w:hanging="341"/>
              <w:rPr>
                <w:sz w:val="22"/>
                <w:szCs w:val="22"/>
                <w:lang w:val="sr-Cyrl-RS"/>
              </w:rPr>
            </w:pPr>
            <w:r>
              <w:rPr>
                <w:sz w:val="22"/>
                <w:szCs w:val="22"/>
                <w:lang w:val="sr-Cyrl-RS"/>
              </w:rPr>
              <w:t>(2)</w:t>
            </w:r>
            <w:r w:rsidR="00D81164">
              <w:rPr>
                <w:sz w:val="22"/>
                <w:szCs w:val="22"/>
                <w:lang w:val="sr-Cyrl-RS"/>
              </w:rPr>
              <w:tab/>
            </w:r>
            <w:r>
              <w:rPr>
                <w:sz w:val="22"/>
                <w:szCs w:val="22"/>
                <w:lang w:val="sr-Cyrl-RS"/>
              </w:rPr>
              <w:t>Грантови за школе у оквиру Дела 2.1 и 2.2 Пројекта</w:t>
            </w:r>
          </w:p>
        </w:tc>
        <w:tc>
          <w:tcPr>
            <w:tcW w:w="1667" w:type="pct"/>
            <w:vAlign w:val="center"/>
          </w:tcPr>
          <w:p w14:paraId="0DD1948C" w14:textId="77777777" w:rsidR="00EB73A1" w:rsidRDefault="00EB73A1" w:rsidP="00D81164">
            <w:pPr>
              <w:pStyle w:val="BodyText"/>
              <w:jc w:val="center"/>
              <w:rPr>
                <w:sz w:val="22"/>
                <w:szCs w:val="22"/>
                <w:lang w:val="sr-Cyrl-RS"/>
              </w:rPr>
            </w:pPr>
            <w:r>
              <w:rPr>
                <w:sz w:val="22"/>
                <w:szCs w:val="22"/>
                <w:lang w:val="sr-Cyrl-RS"/>
              </w:rPr>
              <w:t>9.000.000</w:t>
            </w:r>
          </w:p>
        </w:tc>
        <w:tc>
          <w:tcPr>
            <w:tcW w:w="1666" w:type="pct"/>
            <w:vAlign w:val="center"/>
          </w:tcPr>
          <w:p w14:paraId="3C3C7B07" w14:textId="77777777" w:rsidR="00EB73A1" w:rsidRDefault="00EB73A1" w:rsidP="00D81164">
            <w:pPr>
              <w:pStyle w:val="BodyText"/>
              <w:jc w:val="center"/>
              <w:rPr>
                <w:sz w:val="22"/>
                <w:szCs w:val="22"/>
                <w:lang w:val="sr-Cyrl-RS"/>
              </w:rPr>
            </w:pPr>
            <w:r>
              <w:rPr>
                <w:sz w:val="22"/>
                <w:szCs w:val="22"/>
                <w:lang w:val="sr-Cyrl-RS"/>
              </w:rPr>
              <w:t>100% (укључујући порезе)</w:t>
            </w:r>
          </w:p>
        </w:tc>
      </w:tr>
      <w:tr w:rsidR="00716E72" w:rsidRPr="00C0031F" w14:paraId="4E59B1A9" w14:textId="77777777" w:rsidTr="00D81164">
        <w:trPr>
          <w:cantSplit/>
        </w:trPr>
        <w:tc>
          <w:tcPr>
            <w:tcW w:w="1667" w:type="pct"/>
            <w:vAlign w:val="center"/>
          </w:tcPr>
          <w:p w14:paraId="35C5CBB7" w14:textId="77777777" w:rsidR="00716E72" w:rsidRPr="00C0031F" w:rsidRDefault="00716E72" w:rsidP="00D81164">
            <w:pPr>
              <w:pStyle w:val="BodyText"/>
              <w:jc w:val="left"/>
              <w:rPr>
                <w:sz w:val="22"/>
                <w:szCs w:val="22"/>
                <w:lang w:val="sr-Cyrl-RS"/>
              </w:rPr>
            </w:pPr>
            <w:r w:rsidRPr="00C0031F">
              <w:rPr>
                <w:sz w:val="22"/>
                <w:szCs w:val="22"/>
                <w:lang w:val="sr-Cyrl-RS"/>
              </w:rPr>
              <w:t>(</w:t>
            </w:r>
            <w:r w:rsidR="007D6915" w:rsidRPr="00C0031F">
              <w:rPr>
                <w:sz w:val="22"/>
                <w:szCs w:val="22"/>
                <w:lang w:val="sr-Cyrl-RS"/>
              </w:rPr>
              <w:t>2</w:t>
            </w:r>
            <w:r w:rsidRPr="00C0031F">
              <w:rPr>
                <w:sz w:val="22"/>
                <w:szCs w:val="22"/>
                <w:lang w:val="sr-Cyrl-RS"/>
              </w:rPr>
              <w:t xml:space="preserve">) </w:t>
            </w:r>
            <w:r w:rsidR="008C300B" w:rsidRPr="00C0031F">
              <w:rPr>
                <w:sz w:val="22"/>
                <w:szCs w:val="22"/>
                <w:lang w:val="sr-Cyrl-RS"/>
              </w:rPr>
              <w:t>Приступна</w:t>
            </w:r>
            <w:r w:rsidR="00945068" w:rsidRPr="00C0031F">
              <w:rPr>
                <w:sz w:val="22"/>
                <w:szCs w:val="22"/>
                <w:lang w:val="sr-Cyrl-RS"/>
              </w:rPr>
              <w:t xml:space="preserve"> </w:t>
            </w:r>
            <w:r w:rsidR="008C300B" w:rsidRPr="00C0031F">
              <w:rPr>
                <w:sz w:val="22"/>
                <w:szCs w:val="22"/>
                <w:lang w:val="sr-Cyrl-RS"/>
              </w:rPr>
              <w:t>накнада</w:t>
            </w:r>
          </w:p>
        </w:tc>
        <w:tc>
          <w:tcPr>
            <w:tcW w:w="1667" w:type="pct"/>
            <w:vAlign w:val="center"/>
          </w:tcPr>
          <w:p w14:paraId="0024FEE1" w14:textId="77777777" w:rsidR="00716E72" w:rsidRPr="00C0031F" w:rsidRDefault="00EB73A1" w:rsidP="00D81164">
            <w:pPr>
              <w:pStyle w:val="BodyText"/>
              <w:jc w:val="center"/>
              <w:rPr>
                <w:sz w:val="22"/>
                <w:szCs w:val="22"/>
                <w:lang w:val="sr-Cyrl-RS"/>
              </w:rPr>
            </w:pPr>
            <w:r>
              <w:rPr>
                <w:sz w:val="22"/>
                <w:szCs w:val="22"/>
                <w:lang w:val="sr-Cyrl-RS"/>
              </w:rPr>
              <w:t>165</w:t>
            </w:r>
            <w:r w:rsidR="00945068" w:rsidRPr="00C0031F">
              <w:rPr>
                <w:sz w:val="22"/>
                <w:szCs w:val="22"/>
                <w:lang w:val="sr-Cyrl-RS"/>
              </w:rPr>
              <w:t>.</w:t>
            </w:r>
            <w:r>
              <w:rPr>
                <w:sz w:val="22"/>
                <w:szCs w:val="22"/>
                <w:lang w:val="sr-Cyrl-RS"/>
              </w:rPr>
              <w:t>700</w:t>
            </w:r>
          </w:p>
        </w:tc>
        <w:tc>
          <w:tcPr>
            <w:tcW w:w="1666" w:type="pct"/>
            <w:vAlign w:val="center"/>
          </w:tcPr>
          <w:p w14:paraId="2652B796" w14:textId="77777777" w:rsidR="00716E72" w:rsidRPr="00C0031F" w:rsidRDefault="008C300B" w:rsidP="00D81164">
            <w:pPr>
              <w:pStyle w:val="BodyText"/>
              <w:jc w:val="center"/>
              <w:rPr>
                <w:sz w:val="22"/>
                <w:szCs w:val="22"/>
                <w:lang w:val="sr-Cyrl-RS"/>
              </w:rPr>
            </w:pPr>
            <w:r w:rsidRPr="00C0031F">
              <w:rPr>
                <w:sz w:val="22"/>
                <w:szCs w:val="22"/>
                <w:lang w:val="sr-Cyrl-RS"/>
              </w:rPr>
              <w:t>Износ</w:t>
            </w:r>
            <w:r w:rsidR="00945068" w:rsidRPr="00C0031F">
              <w:rPr>
                <w:sz w:val="22"/>
                <w:szCs w:val="22"/>
                <w:lang w:val="sr-Cyrl-RS"/>
              </w:rPr>
              <w:t xml:space="preserve"> </w:t>
            </w:r>
            <w:r w:rsidRPr="00C0031F">
              <w:rPr>
                <w:sz w:val="22"/>
                <w:szCs w:val="22"/>
                <w:lang w:val="sr-Cyrl-RS"/>
              </w:rPr>
              <w:t>који</w:t>
            </w:r>
            <w:r w:rsidR="00945068" w:rsidRPr="00C0031F">
              <w:rPr>
                <w:sz w:val="22"/>
                <w:szCs w:val="22"/>
                <w:lang w:val="sr-Cyrl-RS"/>
              </w:rPr>
              <w:t xml:space="preserve"> </w:t>
            </w:r>
            <w:r w:rsidRPr="00C0031F">
              <w:rPr>
                <w:sz w:val="22"/>
                <w:szCs w:val="22"/>
                <w:lang w:val="sr-Cyrl-RS"/>
              </w:rPr>
              <w:t>се</w:t>
            </w:r>
            <w:r w:rsidR="00945068" w:rsidRPr="00C0031F">
              <w:rPr>
                <w:sz w:val="22"/>
                <w:szCs w:val="22"/>
                <w:lang w:val="sr-Cyrl-RS"/>
              </w:rPr>
              <w:t xml:space="preserve"> </w:t>
            </w:r>
            <w:r w:rsidRPr="00C0031F">
              <w:rPr>
                <w:sz w:val="22"/>
                <w:szCs w:val="22"/>
                <w:lang w:val="sr-Cyrl-RS"/>
              </w:rPr>
              <w:t>плаћа</w:t>
            </w:r>
            <w:r w:rsidR="00945068" w:rsidRPr="00C0031F">
              <w:rPr>
                <w:sz w:val="22"/>
                <w:szCs w:val="22"/>
                <w:lang w:val="sr-Cyrl-RS"/>
              </w:rPr>
              <w:t xml:space="preserve"> </w:t>
            </w:r>
            <w:r w:rsidRPr="00C0031F">
              <w:rPr>
                <w:sz w:val="22"/>
                <w:szCs w:val="22"/>
                <w:lang w:val="sr-Cyrl-RS"/>
              </w:rPr>
              <w:t>у</w:t>
            </w:r>
            <w:r w:rsidR="00945068" w:rsidRPr="00C0031F">
              <w:rPr>
                <w:sz w:val="22"/>
                <w:szCs w:val="22"/>
                <w:lang w:val="sr-Cyrl-RS"/>
              </w:rPr>
              <w:t xml:space="preserve"> </w:t>
            </w:r>
            <w:r w:rsidRPr="00C0031F">
              <w:rPr>
                <w:sz w:val="22"/>
                <w:szCs w:val="22"/>
                <w:lang w:val="sr-Cyrl-RS"/>
              </w:rPr>
              <w:t>складу</w:t>
            </w:r>
            <w:r w:rsidR="00945068" w:rsidRPr="00C0031F">
              <w:rPr>
                <w:sz w:val="22"/>
                <w:szCs w:val="22"/>
                <w:lang w:val="sr-Cyrl-RS"/>
              </w:rPr>
              <w:t xml:space="preserve"> </w:t>
            </w:r>
            <w:r w:rsidRPr="00C0031F">
              <w:rPr>
                <w:sz w:val="22"/>
                <w:szCs w:val="22"/>
                <w:lang w:val="sr-Cyrl-RS"/>
              </w:rPr>
              <w:t>са</w:t>
            </w:r>
            <w:r w:rsidR="00945068" w:rsidRPr="00C0031F">
              <w:rPr>
                <w:sz w:val="22"/>
                <w:szCs w:val="22"/>
                <w:lang w:val="sr-Cyrl-RS"/>
              </w:rPr>
              <w:t xml:space="preserve"> </w:t>
            </w:r>
            <w:r w:rsidRPr="00C0031F">
              <w:rPr>
                <w:sz w:val="22"/>
                <w:szCs w:val="22"/>
                <w:lang w:val="sr-Cyrl-RS"/>
              </w:rPr>
              <w:t>чланом</w:t>
            </w:r>
            <w:r w:rsidR="00945068" w:rsidRPr="00C0031F">
              <w:rPr>
                <w:sz w:val="22"/>
                <w:szCs w:val="22"/>
                <w:lang w:val="sr-Cyrl-RS"/>
              </w:rPr>
              <w:t xml:space="preserve"> 2.03</w:t>
            </w:r>
            <w:r w:rsidR="00FE12FE" w:rsidRPr="00C0031F">
              <w:rPr>
                <w:sz w:val="22"/>
                <w:szCs w:val="22"/>
                <w:lang w:val="sr-Cyrl-RS"/>
              </w:rPr>
              <w:t>.</w:t>
            </w:r>
            <w:r w:rsidR="00945068" w:rsidRPr="00C0031F">
              <w:rPr>
                <w:sz w:val="22"/>
                <w:szCs w:val="22"/>
                <w:lang w:val="sr-Cyrl-RS"/>
              </w:rPr>
              <w:t xml:space="preserve"> </w:t>
            </w:r>
            <w:r w:rsidRPr="00C0031F">
              <w:rPr>
                <w:sz w:val="22"/>
                <w:szCs w:val="22"/>
                <w:lang w:val="sr-Cyrl-RS"/>
              </w:rPr>
              <w:t>овог</w:t>
            </w:r>
            <w:r w:rsidR="00945068" w:rsidRPr="00C0031F">
              <w:rPr>
                <w:sz w:val="22"/>
                <w:szCs w:val="22"/>
                <w:lang w:val="sr-Cyrl-RS"/>
              </w:rPr>
              <w:t xml:space="preserve"> </w:t>
            </w:r>
            <w:r w:rsidRPr="00C0031F">
              <w:rPr>
                <w:sz w:val="22"/>
                <w:szCs w:val="22"/>
                <w:lang w:val="sr-Cyrl-RS"/>
              </w:rPr>
              <w:t>Споразума</w:t>
            </w:r>
            <w:r w:rsidR="00945068" w:rsidRPr="00C0031F">
              <w:rPr>
                <w:sz w:val="22"/>
                <w:szCs w:val="22"/>
                <w:lang w:val="sr-Cyrl-RS"/>
              </w:rPr>
              <w:t xml:space="preserve"> </w:t>
            </w:r>
            <w:r w:rsidRPr="00C0031F">
              <w:rPr>
                <w:sz w:val="22"/>
                <w:szCs w:val="22"/>
                <w:lang w:val="sr-Cyrl-RS"/>
              </w:rPr>
              <w:t>у</w:t>
            </w:r>
            <w:r w:rsidR="00945068" w:rsidRPr="00C0031F">
              <w:rPr>
                <w:sz w:val="22"/>
                <w:szCs w:val="22"/>
                <w:lang w:val="sr-Cyrl-RS"/>
              </w:rPr>
              <w:t xml:space="preserve"> </w:t>
            </w:r>
            <w:r w:rsidRPr="00C0031F">
              <w:rPr>
                <w:sz w:val="22"/>
                <w:szCs w:val="22"/>
                <w:lang w:val="sr-Cyrl-RS"/>
              </w:rPr>
              <w:t>вези</w:t>
            </w:r>
            <w:r w:rsidR="00945068" w:rsidRPr="00C0031F">
              <w:rPr>
                <w:sz w:val="22"/>
                <w:szCs w:val="22"/>
                <w:lang w:val="sr-Cyrl-RS"/>
              </w:rPr>
              <w:t xml:space="preserve"> </w:t>
            </w:r>
            <w:r w:rsidRPr="00C0031F">
              <w:rPr>
                <w:sz w:val="22"/>
                <w:szCs w:val="22"/>
                <w:lang w:val="sr-Cyrl-RS"/>
              </w:rPr>
              <w:t>са</w:t>
            </w:r>
            <w:r w:rsidR="00945068" w:rsidRPr="00C0031F">
              <w:rPr>
                <w:sz w:val="22"/>
                <w:szCs w:val="22"/>
                <w:lang w:val="sr-Cyrl-RS"/>
              </w:rPr>
              <w:t xml:space="preserve"> </w:t>
            </w:r>
            <w:r w:rsidRPr="00C0031F">
              <w:rPr>
                <w:sz w:val="22"/>
                <w:szCs w:val="22"/>
                <w:lang w:val="sr-Cyrl-RS"/>
              </w:rPr>
              <w:t>чланом</w:t>
            </w:r>
            <w:r w:rsidR="009440DB" w:rsidRPr="00C0031F">
              <w:rPr>
                <w:sz w:val="22"/>
                <w:szCs w:val="22"/>
                <w:lang w:val="sr-Cyrl-RS"/>
              </w:rPr>
              <w:t xml:space="preserve"> 2.07</w:t>
            </w:r>
            <w:r w:rsidR="00945068" w:rsidRPr="00C0031F">
              <w:rPr>
                <w:sz w:val="22"/>
                <w:szCs w:val="22"/>
                <w:lang w:val="sr-Cyrl-RS"/>
              </w:rPr>
              <w:t>(</w:t>
            </w:r>
            <w:r w:rsidRPr="00C0031F">
              <w:rPr>
                <w:sz w:val="22"/>
                <w:szCs w:val="22"/>
                <w:lang w:val="sr-Cyrl-RS"/>
              </w:rPr>
              <w:t>б</w:t>
            </w:r>
            <w:r w:rsidR="00945068" w:rsidRPr="00C0031F">
              <w:rPr>
                <w:sz w:val="22"/>
                <w:szCs w:val="22"/>
                <w:lang w:val="sr-Cyrl-RS"/>
              </w:rPr>
              <w:t xml:space="preserve">) </w:t>
            </w:r>
            <w:r w:rsidRPr="00C0031F">
              <w:rPr>
                <w:sz w:val="22"/>
                <w:szCs w:val="22"/>
                <w:lang w:val="sr-Cyrl-RS"/>
              </w:rPr>
              <w:t>Општих</w:t>
            </w:r>
            <w:r w:rsidR="00945068" w:rsidRPr="00C0031F">
              <w:rPr>
                <w:sz w:val="22"/>
                <w:szCs w:val="22"/>
                <w:lang w:val="sr-Cyrl-RS"/>
              </w:rPr>
              <w:t xml:space="preserve"> </w:t>
            </w:r>
            <w:r w:rsidRPr="00C0031F">
              <w:rPr>
                <w:sz w:val="22"/>
                <w:szCs w:val="22"/>
                <w:lang w:val="sr-Cyrl-RS"/>
              </w:rPr>
              <w:t>услова</w:t>
            </w:r>
          </w:p>
        </w:tc>
      </w:tr>
      <w:tr w:rsidR="00716E72" w:rsidRPr="00C0031F" w14:paraId="7FA0C6E6" w14:textId="77777777" w:rsidTr="00D81164">
        <w:trPr>
          <w:cantSplit/>
          <w:trHeight w:val="485"/>
        </w:trPr>
        <w:tc>
          <w:tcPr>
            <w:tcW w:w="1667" w:type="pct"/>
            <w:vAlign w:val="center"/>
          </w:tcPr>
          <w:p w14:paraId="62018326" w14:textId="77777777" w:rsidR="00716E72" w:rsidRPr="00D81164" w:rsidRDefault="008C300B" w:rsidP="00D81164">
            <w:pPr>
              <w:pStyle w:val="BodyText"/>
              <w:jc w:val="left"/>
              <w:rPr>
                <w:b/>
                <w:bCs/>
                <w:sz w:val="22"/>
                <w:szCs w:val="22"/>
                <w:lang w:val="sr-Cyrl-RS"/>
              </w:rPr>
            </w:pPr>
            <w:r w:rsidRPr="00D81164">
              <w:rPr>
                <w:b/>
                <w:bCs/>
                <w:sz w:val="22"/>
                <w:szCs w:val="22"/>
                <w:lang w:val="sr-Cyrl-RS"/>
              </w:rPr>
              <w:t>УКУПНИ</w:t>
            </w:r>
            <w:r w:rsidR="00601DE8" w:rsidRPr="00D81164">
              <w:rPr>
                <w:b/>
                <w:bCs/>
                <w:sz w:val="22"/>
                <w:szCs w:val="22"/>
                <w:lang w:val="sr-Cyrl-RS"/>
              </w:rPr>
              <w:t xml:space="preserve"> </w:t>
            </w:r>
            <w:r w:rsidRPr="00D81164">
              <w:rPr>
                <w:b/>
                <w:bCs/>
                <w:sz w:val="22"/>
                <w:szCs w:val="22"/>
                <w:lang w:val="sr-Cyrl-RS"/>
              </w:rPr>
              <w:t>ИЗНОС</w:t>
            </w:r>
          </w:p>
        </w:tc>
        <w:tc>
          <w:tcPr>
            <w:tcW w:w="1667" w:type="pct"/>
            <w:vAlign w:val="center"/>
          </w:tcPr>
          <w:p w14:paraId="6F113214" w14:textId="77777777" w:rsidR="00716E72" w:rsidRPr="00D81164" w:rsidRDefault="00EB73A1" w:rsidP="00D81164">
            <w:pPr>
              <w:pStyle w:val="BodyText"/>
              <w:jc w:val="center"/>
              <w:rPr>
                <w:b/>
                <w:bCs/>
                <w:sz w:val="22"/>
                <w:szCs w:val="22"/>
                <w:lang w:val="sr-Cyrl-RS"/>
              </w:rPr>
            </w:pPr>
            <w:r w:rsidRPr="00D81164">
              <w:rPr>
                <w:b/>
                <w:bCs/>
                <w:sz w:val="22"/>
                <w:szCs w:val="22"/>
                <w:lang w:val="sr-Cyrl-RS"/>
              </w:rPr>
              <w:t>66</w:t>
            </w:r>
            <w:r w:rsidR="00945068" w:rsidRPr="00D81164">
              <w:rPr>
                <w:b/>
                <w:bCs/>
                <w:sz w:val="22"/>
                <w:szCs w:val="22"/>
                <w:lang w:val="sr-Cyrl-RS"/>
              </w:rPr>
              <w:t>.</w:t>
            </w:r>
            <w:r w:rsidRPr="00D81164">
              <w:rPr>
                <w:b/>
                <w:bCs/>
                <w:sz w:val="22"/>
                <w:szCs w:val="22"/>
                <w:lang w:val="sr-Cyrl-RS"/>
              </w:rPr>
              <w:t>300</w:t>
            </w:r>
            <w:r w:rsidR="00945068" w:rsidRPr="00D81164">
              <w:rPr>
                <w:b/>
                <w:bCs/>
                <w:sz w:val="22"/>
                <w:szCs w:val="22"/>
                <w:lang w:val="sr-Cyrl-RS"/>
              </w:rPr>
              <w:t>.</w:t>
            </w:r>
            <w:r w:rsidR="004E7FD0" w:rsidRPr="00D81164">
              <w:rPr>
                <w:b/>
                <w:bCs/>
                <w:sz w:val="22"/>
                <w:szCs w:val="22"/>
                <w:lang w:val="sr-Cyrl-RS"/>
              </w:rPr>
              <w:t>000</w:t>
            </w:r>
          </w:p>
        </w:tc>
        <w:tc>
          <w:tcPr>
            <w:tcW w:w="1666" w:type="pct"/>
            <w:vAlign w:val="center"/>
          </w:tcPr>
          <w:p w14:paraId="01BB0AFA" w14:textId="77777777" w:rsidR="00716E72" w:rsidRPr="00C0031F" w:rsidRDefault="00716E72" w:rsidP="00D81164">
            <w:pPr>
              <w:pStyle w:val="BodyText"/>
              <w:jc w:val="left"/>
              <w:rPr>
                <w:sz w:val="22"/>
                <w:szCs w:val="22"/>
                <w:lang w:val="sr-Cyrl-RS"/>
              </w:rPr>
            </w:pPr>
          </w:p>
        </w:tc>
      </w:tr>
    </w:tbl>
    <w:p w14:paraId="55FB5A98" w14:textId="77777777" w:rsidR="00716E72" w:rsidRPr="00C0031F" w:rsidRDefault="00716E72" w:rsidP="00716E72">
      <w:pPr>
        <w:pStyle w:val="BodyText"/>
        <w:rPr>
          <w:sz w:val="22"/>
          <w:szCs w:val="22"/>
          <w:lang w:val="sr-Cyrl-RS"/>
        </w:rPr>
      </w:pPr>
    </w:p>
    <w:p w14:paraId="73E61558" w14:textId="77777777" w:rsidR="00D81164" w:rsidRDefault="004E55E2" w:rsidP="004E55E2">
      <w:pPr>
        <w:pStyle w:val="BodyText"/>
        <w:ind w:left="720" w:hanging="720"/>
        <w:rPr>
          <w:sz w:val="22"/>
          <w:szCs w:val="22"/>
          <w:lang w:val="sr-Cyrl-RS"/>
        </w:rPr>
      </w:pPr>
      <w:r>
        <w:rPr>
          <w:sz w:val="22"/>
          <w:szCs w:val="22"/>
          <w:lang w:val="sr-Cyrl-RS"/>
        </w:rPr>
        <w:tab/>
      </w:r>
    </w:p>
    <w:p w14:paraId="5C5A73B3" w14:textId="77777777" w:rsidR="00D81164" w:rsidRDefault="00D81164">
      <w:pPr>
        <w:spacing w:after="160" w:line="259" w:lineRule="auto"/>
        <w:rPr>
          <w:sz w:val="22"/>
          <w:szCs w:val="22"/>
          <w:lang w:val="sr-Cyrl-RS"/>
        </w:rPr>
      </w:pPr>
      <w:r>
        <w:rPr>
          <w:sz w:val="22"/>
          <w:szCs w:val="22"/>
          <w:lang w:val="sr-Cyrl-RS"/>
        </w:rPr>
        <w:br w:type="page"/>
      </w:r>
    </w:p>
    <w:p w14:paraId="26CF5F7F" w14:textId="5CCDC063" w:rsidR="003019B4" w:rsidRPr="00C0031F" w:rsidRDefault="004E55E2" w:rsidP="00D81164">
      <w:pPr>
        <w:pStyle w:val="BodyText"/>
        <w:ind w:firstLine="720"/>
        <w:rPr>
          <w:b/>
          <w:bCs/>
          <w:sz w:val="22"/>
          <w:szCs w:val="22"/>
          <w:lang w:val="sr-Cyrl-RS"/>
        </w:rPr>
      </w:pPr>
      <w:r>
        <w:rPr>
          <w:sz w:val="22"/>
          <w:szCs w:val="22"/>
          <w:lang w:val="sr-Cyrl-RS"/>
        </w:rPr>
        <w:t>За потребе</w:t>
      </w:r>
      <w:r w:rsidR="00673129" w:rsidRPr="00C0031F">
        <w:rPr>
          <w:sz w:val="22"/>
          <w:szCs w:val="22"/>
          <w:lang w:val="sr-Cyrl-RS"/>
        </w:rPr>
        <w:t xml:space="preserve"> </w:t>
      </w:r>
      <w:r w:rsidR="008C300B" w:rsidRPr="00C0031F">
        <w:rPr>
          <w:sz w:val="22"/>
          <w:szCs w:val="22"/>
          <w:lang w:val="sr-Cyrl-RS"/>
        </w:rPr>
        <w:t>ове</w:t>
      </w:r>
      <w:r w:rsidR="00673129" w:rsidRPr="00C0031F">
        <w:rPr>
          <w:sz w:val="22"/>
          <w:szCs w:val="22"/>
          <w:lang w:val="sr-Cyrl-RS"/>
        </w:rPr>
        <w:t xml:space="preserve"> </w:t>
      </w:r>
      <w:r w:rsidR="008C300B" w:rsidRPr="00C0031F">
        <w:rPr>
          <w:sz w:val="22"/>
          <w:szCs w:val="22"/>
          <w:lang w:val="sr-Cyrl-RS"/>
        </w:rPr>
        <w:t>табеле</w:t>
      </w:r>
      <w:r w:rsidR="00673129" w:rsidRPr="00C0031F">
        <w:rPr>
          <w:sz w:val="22"/>
          <w:szCs w:val="22"/>
          <w:lang w:val="sr-Cyrl-RS"/>
        </w:rPr>
        <w:t xml:space="preserve">, </w:t>
      </w:r>
      <w:r w:rsidR="008C300B" w:rsidRPr="00C0031F">
        <w:rPr>
          <w:sz w:val="22"/>
          <w:szCs w:val="22"/>
          <w:lang w:val="sr-Cyrl-RS"/>
        </w:rPr>
        <w:t>Зајмопримац</w:t>
      </w:r>
      <w:r w:rsidR="00673129" w:rsidRPr="00C0031F">
        <w:rPr>
          <w:sz w:val="22"/>
          <w:szCs w:val="22"/>
          <w:lang w:val="sr-Cyrl-RS"/>
        </w:rPr>
        <w:t xml:space="preserve"> </w:t>
      </w:r>
      <w:r w:rsidR="008C300B" w:rsidRPr="00C0031F">
        <w:rPr>
          <w:sz w:val="22"/>
          <w:szCs w:val="22"/>
          <w:lang w:val="sr-Cyrl-RS"/>
        </w:rPr>
        <w:t>је</w:t>
      </w:r>
      <w:r w:rsidR="002C091F" w:rsidRPr="00C0031F">
        <w:rPr>
          <w:sz w:val="22"/>
          <w:szCs w:val="22"/>
          <w:lang w:val="sr-Cyrl-RS"/>
        </w:rPr>
        <w:t xml:space="preserve"> </w:t>
      </w:r>
      <w:r w:rsidR="008C300B" w:rsidRPr="00C0031F">
        <w:rPr>
          <w:sz w:val="22"/>
          <w:szCs w:val="22"/>
          <w:lang w:val="sr-Cyrl-RS"/>
        </w:rPr>
        <w:t>сагласан</w:t>
      </w:r>
      <w:r w:rsidR="002C091F" w:rsidRPr="00C0031F">
        <w:rPr>
          <w:sz w:val="22"/>
          <w:szCs w:val="22"/>
          <w:lang w:val="sr-Cyrl-RS"/>
        </w:rPr>
        <w:t xml:space="preserve"> </w:t>
      </w:r>
      <w:r w:rsidR="008C300B" w:rsidRPr="00C0031F">
        <w:rPr>
          <w:sz w:val="22"/>
          <w:szCs w:val="22"/>
          <w:lang w:val="sr-Cyrl-RS"/>
        </w:rPr>
        <w:t>да</w:t>
      </w:r>
      <w:r w:rsidR="00A23EA9">
        <w:rPr>
          <w:sz w:val="22"/>
          <w:szCs w:val="22"/>
          <w:lang w:val="sr-Cyrl-RS"/>
        </w:rPr>
        <w:t xml:space="preserve"> царинске дажбине и порез на додату вредност за</w:t>
      </w:r>
      <w:r w:rsidR="002C091F" w:rsidRPr="00C0031F">
        <w:rPr>
          <w:sz w:val="22"/>
          <w:szCs w:val="22"/>
          <w:lang w:val="sr-Cyrl-RS"/>
        </w:rPr>
        <w:t xml:space="preserve"> </w:t>
      </w:r>
      <w:r w:rsidR="008C300B" w:rsidRPr="00C0031F">
        <w:rPr>
          <w:sz w:val="22"/>
          <w:szCs w:val="22"/>
          <w:lang w:val="sr-Cyrl-RS"/>
        </w:rPr>
        <w:t>увоз</w:t>
      </w:r>
      <w:r w:rsidR="002C091F" w:rsidRPr="00C0031F">
        <w:rPr>
          <w:sz w:val="22"/>
          <w:szCs w:val="22"/>
          <w:lang w:val="sr-Cyrl-RS"/>
        </w:rPr>
        <w:t xml:space="preserve"> </w:t>
      </w:r>
      <w:r w:rsidR="008C300B" w:rsidRPr="00C0031F">
        <w:rPr>
          <w:sz w:val="22"/>
          <w:szCs w:val="22"/>
          <w:lang w:val="sr-Cyrl-RS"/>
        </w:rPr>
        <w:t>робе</w:t>
      </w:r>
      <w:r w:rsidR="002C091F" w:rsidRPr="00C0031F">
        <w:rPr>
          <w:sz w:val="22"/>
          <w:szCs w:val="22"/>
          <w:lang w:val="sr-Cyrl-RS"/>
        </w:rPr>
        <w:t xml:space="preserve"> </w:t>
      </w:r>
      <w:r w:rsidR="008C300B" w:rsidRPr="00C0031F">
        <w:rPr>
          <w:sz w:val="22"/>
          <w:szCs w:val="22"/>
          <w:lang w:val="sr-Cyrl-RS"/>
        </w:rPr>
        <w:t>и</w:t>
      </w:r>
      <w:r w:rsidR="002C091F" w:rsidRPr="00C0031F">
        <w:rPr>
          <w:sz w:val="22"/>
          <w:szCs w:val="22"/>
          <w:lang w:val="sr-Cyrl-RS"/>
        </w:rPr>
        <w:t xml:space="preserve"> </w:t>
      </w:r>
      <w:r w:rsidR="008C300B" w:rsidRPr="00C0031F">
        <w:rPr>
          <w:sz w:val="22"/>
          <w:szCs w:val="22"/>
          <w:lang w:val="sr-Cyrl-RS"/>
        </w:rPr>
        <w:t>набавк</w:t>
      </w:r>
      <w:r w:rsidR="00A23EA9">
        <w:rPr>
          <w:sz w:val="22"/>
          <w:szCs w:val="22"/>
          <w:lang w:val="sr-Cyrl-RS"/>
        </w:rPr>
        <w:t>у</w:t>
      </w:r>
      <w:r w:rsidR="002A6BF6" w:rsidRPr="00C0031F">
        <w:rPr>
          <w:sz w:val="22"/>
          <w:szCs w:val="22"/>
          <w:lang w:val="sr-Cyrl-RS"/>
        </w:rPr>
        <w:t xml:space="preserve"> </w:t>
      </w:r>
      <w:r w:rsidR="008C300B" w:rsidRPr="00C0031F">
        <w:rPr>
          <w:sz w:val="22"/>
          <w:szCs w:val="22"/>
          <w:lang w:val="sr-Cyrl-RS"/>
        </w:rPr>
        <w:t>робе</w:t>
      </w:r>
      <w:r w:rsidR="00A23EA9">
        <w:rPr>
          <w:sz w:val="22"/>
          <w:szCs w:val="22"/>
          <w:lang w:val="sr-Cyrl-RS"/>
        </w:rPr>
        <w:t>, радова и неконсултантских услуга</w:t>
      </w:r>
      <w:r>
        <w:rPr>
          <w:sz w:val="22"/>
          <w:szCs w:val="22"/>
          <w:lang w:val="sr-Cyrl-RS"/>
        </w:rPr>
        <w:t>,</w:t>
      </w:r>
      <w:r w:rsidR="002A6BF6" w:rsidRPr="00C0031F">
        <w:rPr>
          <w:sz w:val="22"/>
          <w:szCs w:val="22"/>
          <w:lang w:val="sr-Cyrl-RS"/>
        </w:rPr>
        <w:t xml:space="preserve"> </w:t>
      </w:r>
      <w:r w:rsidR="008C300B" w:rsidRPr="00C0031F">
        <w:rPr>
          <w:sz w:val="22"/>
          <w:szCs w:val="22"/>
          <w:lang w:val="sr-Cyrl-RS"/>
        </w:rPr>
        <w:t>на</w:t>
      </w:r>
      <w:r w:rsidR="002A6BF6" w:rsidRPr="00C0031F">
        <w:rPr>
          <w:sz w:val="22"/>
          <w:szCs w:val="22"/>
          <w:lang w:val="sr-Cyrl-RS"/>
        </w:rPr>
        <w:t xml:space="preserve"> </w:t>
      </w:r>
      <w:r w:rsidR="008C300B" w:rsidRPr="00C0031F">
        <w:rPr>
          <w:sz w:val="22"/>
          <w:szCs w:val="22"/>
          <w:lang w:val="sr-Cyrl-RS"/>
        </w:rPr>
        <w:t>територији</w:t>
      </w:r>
      <w:r w:rsidR="002A6BF6" w:rsidRPr="00C0031F">
        <w:rPr>
          <w:sz w:val="22"/>
          <w:szCs w:val="22"/>
          <w:lang w:val="sr-Cyrl-RS"/>
        </w:rPr>
        <w:t xml:space="preserve"> </w:t>
      </w:r>
      <w:r w:rsidR="008C300B" w:rsidRPr="00C0031F">
        <w:rPr>
          <w:sz w:val="22"/>
          <w:szCs w:val="22"/>
          <w:lang w:val="sr-Cyrl-RS"/>
        </w:rPr>
        <w:t>Зајмопримца</w:t>
      </w:r>
      <w:r w:rsidR="002A6BF6" w:rsidRPr="00C0031F">
        <w:rPr>
          <w:sz w:val="22"/>
          <w:szCs w:val="22"/>
          <w:lang w:val="sr-Cyrl-RS"/>
        </w:rPr>
        <w:t xml:space="preserve"> </w:t>
      </w:r>
      <w:r>
        <w:rPr>
          <w:sz w:val="22"/>
          <w:szCs w:val="22"/>
          <w:lang w:val="sr-Cyrl-RS"/>
        </w:rPr>
        <w:t xml:space="preserve">и </w:t>
      </w:r>
      <w:r w:rsidR="008C300B" w:rsidRPr="00C0031F">
        <w:rPr>
          <w:sz w:val="22"/>
          <w:szCs w:val="22"/>
          <w:lang w:val="sr-Cyrl-RS"/>
        </w:rPr>
        <w:t>у</w:t>
      </w:r>
      <w:r w:rsidR="002A6BF6" w:rsidRPr="00C0031F">
        <w:rPr>
          <w:sz w:val="22"/>
          <w:szCs w:val="22"/>
          <w:lang w:val="sr-Cyrl-RS"/>
        </w:rPr>
        <w:t xml:space="preserve"> </w:t>
      </w:r>
      <w:r w:rsidR="008C300B" w:rsidRPr="00C0031F">
        <w:rPr>
          <w:sz w:val="22"/>
          <w:szCs w:val="22"/>
          <w:lang w:val="sr-Cyrl-RS"/>
        </w:rPr>
        <w:t>сврхе</w:t>
      </w:r>
      <w:r w:rsidR="002A6BF6" w:rsidRPr="00C0031F">
        <w:rPr>
          <w:sz w:val="22"/>
          <w:szCs w:val="22"/>
          <w:lang w:val="sr-Cyrl-RS"/>
        </w:rPr>
        <w:t xml:space="preserve"> </w:t>
      </w:r>
      <w:r w:rsidR="008C300B" w:rsidRPr="00C0031F">
        <w:rPr>
          <w:sz w:val="22"/>
          <w:szCs w:val="22"/>
          <w:lang w:val="sr-Cyrl-RS"/>
        </w:rPr>
        <w:t>спровођења</w:t>
      </w:r>
      <w:r w:rsidR="00387CD8" w:rsidRPr="00C0031F">
        <w:rPr>
          <w:sz w:val="22"/>
          <w:szCs w:val="22"/>
          <w:lang w:val="sr-Cyrl-RS"/>
        </w:rPr>
        <w:t xml:space="preserve"> </w:t>
      </w:r>
      <w:r w:rsidR="008C300B" w:rsidRPr="00C0031F">
        <w:rPr>
          <w:sz w:val="22"/>
          <w:szCs w:val="22"/>
          <w:lang w:val="sr-Cyrl-RS"/>
        </w:rPr>
        <w:t>Пројекта</w:t>
      </w:r>
      <w:r>
        <w:rPr>
          <w:sz w:val="22"/>
          <w:szCs w:val="22"/>
          <w:lang w:val="sr-Cyrl-RS"/>
        </w:rPr>
        <w:t>,</w:t>
      </w:r>
      <w:r w:rsidR="00387CD8" w:rsidRPr="00C0031F">
        <w:rPr>
          <w:sz w:val="22"/>
          <w:szCs w:val="22"/>
          <w:lang w:val="sr-Cyrl-RS"/>
        </w:rPr>
        <w:t xml:space="preserve"> </w:t>
      </w:r>
      <w:r w:rsidR="00A23EA9">
        <w:rPr>
          <w:sz w:val="22"/>
          <w:szCs w:val="22"/>
          <w:lang w:val="sr-Cyrl-RS"/>
        </w:rPr>
        <w:t>неће бити финансиран</w:t>
      </w:r>
      <w:r>
        <w:rPr>
          <w:sz w:val="22"/>
          <w:szCs w:val="22"/>
          <w:lang w:val="sr-Cyrl-RS"/>
        </w:rPr>
        <w:t>и</w:t>
      </w:r>
      <w:r w:rsidR="00A23EA9">
        <w:rPr>
          <w:sz w:val="22"/>
          <w:szCs w:val="22"/>
          <w:lang w:val="sr-Cyrl-RS"/>
        </w:rPr>
        <w:t xml:space="preserve"> из средстава Зајма. Зајморпимац потврђује да ће увоз и набавка робе, радова и неконсултантских услуга, на територији Зајмопримца и за потребе спровођења Пројекта</w:t>
      </w:r>
      <w:r>
        <w:rPr>
          <w:sz w:val="22"/>
          <w:szCs w:val="22"/>
          <w:lang w:val="sr-Cyrl-RS"/>
        </w:rPr>
        <w:t>,</w:t>
      </w:r>
      <w:r w:rsidR="00A23EA9">
        <w:rPr>
          <w:sz w:val="22"/>
          <w:szCs w:val="22"/>
          <w:lang w:val="sr-Cyrl-RS"/>
        </w:rPr>
        <w:t xml:space="preserve"> бити ослобођени обазвезе плаћања царинских дажбина и пореза на додату вредност. </w:t>
      </w:r>
    </w:p>
    <w:p w14:paraId="7C8F62A6" w14:textId="77777777" w:rsidR="003019B4" w:rsidRPr="00C0031F" w:rsidRDefault="003019B4" w:rsidP="00716E72">
      <w:pPr>
        <w:pStyle w:val="BodyText"/>
        <w:ind w:left="810" w:hanging="810"/>
        <w:rPr>
          <w:b/>
          <w:bCs/>
          <w:sz w:val="22"/>
          <w:szCs w:val="22"/>
          <w:lang w:val="sr-Cyrl-RS"/>
        </w:rPr>
      </w:pPr>
    </w:p>
    <w:p w14:paraId="23C88081" w14:textId="22D9EA3D" w:rsidR="00716E72" w:rsidRPr="00C0031F" w:rsidRDefault="008C300B" w:rsidP="004E55E2">
      <w:pPr>
        <w:pStyle w:val="BodyText"/>
        <w:ind w:left="720" w:hanging="720"/>
        <w:rPr>
          <w:b/>
          <w:bCs/>
          <w:sz w:val="22"/>
          <w:szCs w:val="22"/>
          <w:lang w:val="sr-Cyrl-RS"/>
        </w:rPr>
      </w:pPr>
      <w:r w:rsidRPr="00C0031F">
        <w:rPr>
          <w:b/>
          <w:bCs/>
          <w:sz w:val="22"/>
          <w:szCs w:val="22"/>
          <w:lang w:val="sr-Cyrl-RS"/>
        </w:rPr>
        <w:t>Б</w:t>
      </w:r>
      <w:r w:rsidR="00716E72" w:rsidRPr="00C0031F">
        <w:rPr>
          <w:b/>
          <w:bCs/>
          <w:sz w:val="22"/>
          <w:szCs w:val="22"/>
          <w:lang w:val="sr-Cyrl-RS"/>
        </w:rPr>
        <w:t>.</w:t>
      </w:r>
      <w:r w:rsidR="004E55E2">
        <w:rPr>
          <w:b/>
          <w:bCs/>
          <w:sz w:val="22"/>
          <w:szCs w:val="22"/>
          <w:lang w:val="sr-Cyrl-RS"/>
        </w:rPr>
        <w:tab/>
      </w:r>
      <w:r w:rsidRPr="00C0031F">
        <w:rPr>
          <w:b/>
          <w:bCs/>
          <w:sz w:val="22"/>
          <w:szCs w:val="22"/>
          <w:lang w:val="sr-Cyrl-RS"/>
        </w:rPr>
        <w:t>Услови</w:t>
      </w:r>
      <w:r w:rsidR="0059416C" w:rsidRPr="00C0031F">
        <w:rPr>
          <w:b/>
          <w:bCs/>
          <w:sz w:val="22"/>
          <w:szCs w:val="22"/>
          <w:lang w:val="sr-Cyrl-RS"/>
        </w:rPr>
        <w:t xml:space="preserve"> </w:t>
      </w:r>
      <w:r w:rsidRPr="00C0031F">
        <w:rPr>
          <w:b/>
          <w:bCs/>
          <w:sz w:val="22"/>
          <w:szCs w:val="22"/>
          <w:lang w:val="sr-Cyrl-RS"/>
        </w:rPr>
        <w:t>за</w:t>
      </w:r>
      <w:r w:rsidR="0059416C" w:rsidRPr="00C0031F">
        <w:rPr>
          <w:b/>
          <w:bCs/>
          <w:sz w:val="22"/>
          <w:szCs w:val="22"/>
          <w:lang w:val="sr-Cyrl-RS"/>
        </w:rPr>
        <w:t xml:space="preserve"> </w:t>
      </w:r>
      <w:r w:rsidRPr="00C0031F">
        <w:rPr>
          <w:b/>
          <w:bCs/>
          <w:sz w:val="22"/>
          <w:szCs w:val="22"/>
          <w:lang w:val="sr-Cyrl-RS"/>
        </w:rPr>
        <w:t>повлачење</w:t>
      </w:r>
      <w:r w:rsidR="0059416C" w:rsidRPr="00C0031F">
        <w:rPr>
          <w:b/>
          <w:bCs/>
          <w:sz w:val="22"/>
          <w:szCs w:val="22"/>
          <w:lang w:val="sr-Cyrl-RS"/>
        </w:rPr>
        <w:t xml:space="preserve"> </w:t>
      </w:r>
      <w:r w:rsidRPr="00C0031F">
        <w:rPr>
          <w:b/>
          <w:bCs/>
          <w:sz w:val="22"/>
          <w:szCs w:val="22"/>
          <w:lang w:val="sr-Cyrl-RS"/>
        </w:rPr>
        <w:t>средстава</w:t>
      </w:r>
      <w:r w:rsidR="0059416C" w:rsidRPr="00C0031F">
        <w:rPr>
          <w:b/>
          <w:bCs/>
          <w:sz w:val="22"/>
          <w:szCs w:val="22"/>
          <w:lang w:val="sr-Cyrl-RS"/>
        </w:rPr>
        <w:t xml:space="preserve">; </w:t>
      </w:r>
      <w:r w:rsidRPr="00C0031F">
        <w:rPr>
          <w:b/>
          <w:bCs/>
          <w:sz w:val="22"/>
          <w:szCs w:val="22"/>
          <w:lang w:val="sr-Cyrl-RS"/>
        </w:rPr>
        <w:t>Период</w:t>
      </w:r>
      <w:r w:rsidR="0059416C" w:rsidRPr="00C0031F">
        <w:rPr>
          <w:b/>
          <w:bCs/>
          <w:sz w:val="22"/>
          <w:szCs w:val="22"/>
          <w:lang w:val="sr-Cyrl-RS"/>
        </w:rPr>
        <w:t xml:space="preserve"> </w:t>
      </w:r>
      <w:r w:rsidRPr="00C0031F">
        <w:rPr>
          <w:b/>
          <w:bCs/>
          <w:sz w:val="22"/>
          <w:szCs w:val="22"/>
          <w:lang w:val="sr-Cyrl-RS"/>
        </w:rPr>
        <w:t>повлачења</w:t>
      </w:r>
      <w:r w:rsidR="0059416C" w:rsidRPr="00C0031F">
        <w:rPr>
          <w:b/>
          <w:bCs/>
          <w:sz w:val="22"/>
          <w:szCs w:val="22"/>
          <w:lang w:val="sr-Cyrl-RS"/>
        </w:rPr>
        <w:t xml:space="preserve"> </w:t>
      </w:r>
      <w:r w:rsidRPr="00C0031F">
        <w:rPr>
          <w:b/>
          <w:bCs/>
          <w:sz w:val="22"/>
          <w:szCs w:val="22"/>
          <w:lang w:val="sr-Cyrl-RS"/>
        </w:rPr>
        <w:t>средстава</w:t>
      </w:r>
    </w:p>
    <w:p w14:paraId="5DF694A0" w14:textId="77777777" w:rsidR="00716E72" w:rsidRPr="00C0031F" w:rsidRDefault="00716E72" w:rsidP="00716E72">
      <w:pPr>
        <w:pStyle w:val="BodyText"/>
        <w:rPr>
          <w:bCs/>
          <w:sz w:val="22"/>
          <w:szCs w:val="22"/>
          <w:lang w:val="sr-Cyrl-RS"/>
        </w:rPr>
      </w:pPr>
    </w:p>
    <w:p w14:paraId="57B0AE11" w14:textId="77777777" w:rsidR="00716E72" w:rsidRDefault="00AB23D1" w:rsidP="004E55E2">
      <w:pPr>
        <w:pStyle w:val="BodyText"/>
        <w:ind w:left="720" w:hanging="720"/>
        <w:rPr>
          <w:bCs/>
          <w:sz w:val="22"/>
          <w:szCs w:val="22"/>
          <w:lang w:val="sr-Cyrl-RS"/>
        </w:rPr>
      </w:pPr>
      <w:r w:rsidRPr="00AB23D1">
        <w:rPr>
          <w:bCs/>
          <w:sz w:val="22"/>
          <w:szCs w:val="22"/>
          <w:lang w:val="sr-Cyrl-RS"/>
        </w:rPr>
        <w:t>1.</w:t>
      </w:r>
      <w:r>
        <w:rPr>
          <w:bCs/>
          <w:sz w:val="22"/>
          <w:szCs w:val="22"/>
          <w:lang w:val="sr-Cyrl-RS"/>
        </w:rPr>
        <w:tab/>
      </w:r>
      <w:r w:rsidR="008C300B" w:rsidRPr="00C0031F">
        <w:rPr>
          <w:bCs/>
          <w:sz w:val="22"/>
          <w:szCs w:val="22"/>
          <w:lang w:val="sr-Cyrl-RS"/>
        </w:rPr>
        <w:t>Без</w:t>
      </w:r>
      <w:r w:rsidR="000644A6" w:rsidRPr="00C0031F">
        <w:rPr>
          <w:bCs/>
          <w:sz w:val="22"/>
          <w:szCs w:val="22"/>
          <w:lang w:val="sr-Cyrl-RS"/>
        </w:rPr>
        <w:t xml:space="preserve"> </w:t>
      </w:r>
      <w:r w:rsidR="008C300B" w:rsidRPr="00C0031F">
        <w:rPr>
          <w:bCs/>
          <w:sz w:val="22"/>
          <w:szCs w:val="22"/>
          <w:lang w:val="sr-Cyrl-RS"/>
        </w:rPr>
        <w:t>обзира</w:t>
      </w:r>
      <w:r w:rsidR="000644A6" w:rsidRPr="00C0031F">
        <w:rPr>
          <w:bCs/>
          <w:sz w:val="22"/>
          <w:szCs w:val="22"/>
          <w:lang w:val="sr-Cyrl-RS"/>
        </w:rPr>
        <w:t xml:space="preserve"> </w:t>
      </w:r>
      <w:r w:rsidR="008C300B" w:rsidRPr="00C0031F">
        <w:rPr>
          <w:bCs/>
          <w:sz w:val="22"/>
          <w:szCs w:val="22"/>
          <w:lang w:val="sr-Cyrl-RS"/>
        </w:rPr>
        <w:t>на</w:t>
      </w:r>
      <w:r w:rsidR="000644A6" w:rsidRPr="00C0031F">
        <w:rPr>
          <w:bCs/>
          <w:sz w:val="22"/>
          <w:szCs w:val="22"/>
          <w:lang w:val="sr-Cyrl-RS"/>
        </w:rPr>
        <w:t xml:space="preserve"> </w:t>
      </w:r>
      <w:r w:rsidR="008C300B" w:rsidRPr="00C0031F">
        <w:rPr>
          <w:bCs/>
          <w:sz w:val="22"/>
          <w:szCs w:val="22"/>
          <w:lang w:val="sr-Cyrl-RS"/>
        </w:rPr>
        <w:t>одредбе</w:t>
      </w:r>
      <w:r w:rsidR="000644A6" w:rsidRPr="00C0031F">
        <w:rPr>
          <w:bCs/>
          <w:sz w:val="22"/>
          <w:szCs w:val="22"/>
          <w:lang w:val="sr-Cyrl-RS"/>
        </w:rPr>
        <w:t xml:space="preserve"> </w:t>
      </w:r>
      <w:r w:rsidR="008C300B" w:rsidRPr="00C0031F">
        <w:rPr>
          <w:bCs/>
          <w:sz w:val="22"/>
          <w:szCs w:val="22"/>
          <w:lang w:val="sr-Cyrl-RS"/>
        </w:rPr>
        <w:t>напред</w:t>
      </w:r>
      <w:r w:rsidR="000644A6" w:rsidRPr="00C0031F">
        <w:rPr>
          <w:bCs/>
          <w:sz w:val="22"/>
          <w:szCs w:val="22"/>
          <w:lang w:val="sr-Cyrl-RS"/>
        </w:rPr>
        <w:t xml:space="preserve"> </w:t>
      </w:r>
      <w:r w:rsidR="008C300B" w:rsidRPr="00C0031F">
        <w:rPr>
          <w:bCs/>
          <w:sz w:val="22"/>
          <w:szCs w:val="22"/>
          <w:lang w:val="sr-Cyrl-RS"/>
        </w:rPr>
        <w:t>наведеног</w:t>
      </w:r>
      <w:r w:rsidR="000644A6" w:rsidRPr="00C0031F">
        <w:rPr>
          <w:bCs/>
          <w:sz w:val="22"/>
          <w:szCs w:val="22"/>
          <w:lang w:val="sr-Cyrl-RS"/>
        </w:rPr>
        <w:t xml:space="preserve"> </w:t>
      </w:r>
      <w:r w:rsidR="008C300B" w:rsidRPr="00C0031F">
        <w:rPr>
          <w:bCs/>
          <w:sz w:val="22"/>
          <w:szCs w:val="22"/>
          <w:lang w:val="sr-Cyrl-RS"/>
        </w:rPr>
        <w:t>Дела</w:t>
      </w:r>
      <w:r w:rsidR="000644A6" w:rsidRPr="00C0031F">
        <w:rPr>
          <w:bCs/>
          <w:sz w:val="22"/>
          <w:szCs w:val="22"/>
          <w:lang w:val="sr-Cyrl-RS"/>
        </w:rPr>
        <w:t xml:space="preserve"> </w:t>
      </w:r>
      <w:r w:rsidR="008C300B" w:rsidRPr="00C0031F">
        <w:rPr>
          <w:bCs/>
          <w:sz w:val="22"/>
          <w:szCs w:val="22"/>
          <w:lang w:val="sr-Cyrl-RS"/>
        </w:rPr>
        <w:t>А</w:t>
      </w:r>
      <w:r w:rsidR="000644A6" w:rsidRPr="00C0031F">
        <w:rPr>
          <w:bCs/>
          <w:sz w:val="22"/>
          <w:szCs w:val="22"/>
          <w:lang w:val="sr-Cyrl-RS"/>
        </w:rPr>
        <w:t xml:space="preserve">, </w:t>
      </w:r>
      <w:r>
        <w:rPr>
          <w:bCs/>
          <w:sz w:val="22"/>
          <w:szCs w:val="22"/>
          <w:lang w:val="sr-Cyrl-RS"/>
        </w:rPr>
        <w:t>повлачење средстава се не може вршити:</w:t>
      </w:r>
    </w:p>
    <w:p w14:paraId="5760177D" w14:textId="77777777" w:rsidR="004E55E2" w:rsidRDefault="004E55E2" w:rsidP="004E55E2">
      <w:pPr>
        <w:pStyle w:val="BodyText"/>
        <w:ind w:left="720" w:hanging="720"/>
        <w:rPr>
          <w:bCs/>
          <w:sz w:val="22"/>
          <w:szCs w:val="22"/>
          <w:lang w:val="sr-Cyrl-RS"/>
        </w:rPr>
      </w:pPr>
    </w:p>
    <w:p w14:paraId="3012AA41" w14:textId="25216816" w:rsidR="00AB23D1" w:rsidRDefault="004E55E2" w:rsidP="004E55E2">
      <w:pPr>
        <w:pStyle w:val="BodyText"/>
        <w:ind w:left="1440" w:hanging="720"/>
        <w:rPr>
          <w:sz w:val="22"/>
          <w:szCs w:val="22"/>
          <w:lang w:val="sr-Cyrl-RS"/>
        </w:rPr>
      </w:pPr>
      <w:r>
        <w:rPr>
          <w:sz w:val="22"/>
          <w:szCs w:val="22"/>
          <w:lang w:val="sr-Cyrl-RS"/>
        </w:rPr>
        <w:t>(а)</w:t>
      </w:r>
      <w:r>
        <w:rPr>
          <w:sz w:val="22"/>
          <w:szCs w:val="22"/>
          <w:lang w:val="sr-Cyrl-RS"/>
        </w:rPr>
        <w:tab/>
      </w:r>
      <w:r w:rsidR="00AB23D1">
        <w:rPr>
          <w:sz w:val="22"/>
          <w:szCs w:val="22"/>
          <w:lang w:val="sr-Cyrl-RS"/>
        </w:rPr>
        <w:t xml:space="preserve">за плаћања извршена пре Датума потписивања, осим што се повлачења од укупног износа који не прелази </w:t>
      </w:r>
      <w:r w:rsidR="00D81164">
        <w:rPr>
          <w:sz w:val="22"/>
          <w:szCs w:val="22"/>
          <w:lang w:val="sr-Cyrl-RS"/>
        </w:rPr>
        <w:t xml:space="preserve">три стотине хиљада </w:t>
      </w:r>
      <w:r w:rsidR="00755032">
        <w:rPr>
          <w:sz w:val="22"/>
          <w:szCs w:val="22"/>
          <w:lang w:val="sr-Cyrl-RS"/>
        </w:rPr>
        <w:t xml:space="preserve">евра </w:t>
      </w:r>
      <w:r w:rsidR="00D81164">
        <w:rPr>
          <w:sz w:val="22"/>
          <w:szCs w:val="22"/>
          <w:lang w:val="sr-Cyrl-RS"/>
        </w:rPr>
        <w:t>(</w:t>
      </w:r>
      <w:r w:rsidR="00AB23D1">
        <w:rPr>
          <w:sz w:val="22"/>
          <w:szCs w:val="22"/>
          <w:lang w:val="sr-Cyrl-RS"/>
        </w:rPr>
        <w:t>300.000 евра</w:t>
      </w:r>
      <w:r w:rsidR="00D81164">
        <w:rPr>
          <w:sz w:val="22"/>
          <w:szCs w:val="22"/>
          <w:lang w:val="sr-Cyrl-RS"/>
        </w:rPr>
        <w:t>)</w:t>
      </w:r>
      <w:r w:rsidR="00AB23D1">
        <w:rPr>
          <w:sz w:val="22"/>
          <w:szCs w:val="22"/>
          <w:lang w:val="sr-Cyrl-RS"/>
        </w:rPr>
        <w:t xml:space="preserve"> могу вршити за плаћања за </w:t>
      </w:r>
      <w:r w:rsidR="00D64189">
        <w:rPr>
          <w:sz w:val="22"/>
          <w:szCs w:val="22"/>
          <w:lang w:val="sr-Cyrl-RS"/>
        </w:rPr>
        <w:t>Прихватљиве</w:t>
      </w:r>
      <w:r w:rsidR="00AB23D1">
        <w:rPr>
          <w:sz w:val="22"/>
          <w:szCs w:val="22"/>
          <w:lang w:val="sr-Cyrl-RS"/>
        </w:rPr>
        <w:t xml:space="preserve"> трошкове у оквиру Катег</w:t>
      </w:r>
      <w:r w:rsidR="00C62164">
        <w:rPr>
          <w:sz w:val="22"/>
          <w:szCs w:val="22"/>
          <w:lang w:val="sr-Cyrl-RS"/>
        </w:rPr>
        <w:t>о</w:t>
      </w:r>
      <w:r w:rsidR="00AB23D1">
        <w:rPr>
          <w:sz w:val="22"/>
          <w:szCs w:val="22"/>
          <w:lang w:val="sr-Cyrl-RS"/>
        </w:rPr>
        <w:t>рије (1) извршене не више од дванаест (12) месеци пре Датума потписивања.</w:t>
      </w:r>
    </w:p>
    <w:p w14:paraId="0554AE54" w14:textId="77777777" w:rsidR="00D81164" w:rsidRDefault="00D81164" w:rsidP="004E55E2">
      <w:pPr>
        <w:pStyle w:val="BodyText"/>
        <w:ind w:left="1440" w:hanging="720"/>
        <w:rPr>
          <w:sz w:val="22"/>
          <w:szCs w:val="22"/>
          <w:lang w:val="sr-Cyrl-RS"/>
        </w:rPr>
      </w:pPr>
    </w:p>
    <w:p w14:paraId="571A3E8D" w14:textId="20CCF9F3" w:rsidR="00AB23D1" w:rsidRPr="00C0031F" w:rsidRDefault="004E55E2" w:rsidP="004E55E2">
      <w:pPr>
        <w:pStyle w:val="BodyText"/>
        <w:ind w:left="1440" w:hanging="720"/>
        <w:rPr>
          <w:sz w:val="22"/>
          <w:szCs w:val="22"/>
          <w:lang w:val="sr-Cyrl-RS"/>
        </w:rPr>
      </w:pPr>
      <w:r>
        <w:rPr>
          <w:sz w:val="22"/>
          <w:szCs w:val="22"/>
          <w:lang w:val="sr-Cyrl-RS"/>
        </w:rPr>
        <w:t>(б)</w:t>
      </w:r>
      <w:r>
        <w:rPr>
          <w:sz w:val="22"/>
          <w:szCs w:val="22"/>
          <w:lang w:val="sr-Cyrl-RS"/>
        </w:rPr>
        <w:tab/>
      </w:r>
      <w:r w:rsidR="00AB23D1">
        <w:rPr>
          <w:sz w:val="22"/>
          <w:szCs w:val="22"/>
          <w:lang w:val="sr-Cyrl-RS"/>
        </w:rPr>
        <w:t xml:space="preserve">у оквиру Категорије 2, осим ако Зајмопримац, преко Министарства просвете, није припремио и усвојио Приручник за грантове у форми и садржини који су задовољавајући за </w:t>
      </w:r>
      <w:r w:rsidR="00755032">
        <w:rPr>
          <w:sz w:val="22"/>
          <w:szCs w:val="22"/>
          <w:lang w:val="sr-Cyrl-RS"/>
        </w:rPr>
        <w:t>Б</w:t>
      </w:r>
      <w:r w:rsidR="00AB23D1">
        <w:rPr>
          <w:sz w:val="22"/>
          <w:szCs w:val="22"/>
          <w:lang w:val="sr-Cyrl-RS"/>
        </w:rPr>
        <w:t xml:space="preserve">анку. </w:t>
      </w:r>
    </w:p>
    <w:p w14:paraId="24DE973E" w14:textId="77777777" w:rsidR="00716E72" w:rsidRPr="00C0031F" w:rsidRDefault="00716E72" w:rsidP="00716E72">
      <w:pPr>
        <w:pStyle w:val="BodyText"/>
        <w:rPr>
          <w:bCs/>
          <w:sz w:val="22"/>
          <w:szCs w:val="22"/>
          <w:lang w:val="sr-Cyrl-RS"/>
        </w:rPr>
      </w:pPr>
    </w:p>
    <w:p w14:paraId="0A5CEE35" w14:textId="77777777" w:rsidR="00716E72" w:rsidRPr="00C0031F" w:rsidRDefault="00716E72" w:rsidP="0032120B">
      <w:pPr>
        <w:pStyle w:val="BodyText"/>
        <w:rPr>
          <w:sz w:val="22"/>
          <w:szCs w:val="22"/>
          <w:lang w:val="sr-Cyrl-RS"/>
        </w:rPr>
      </w:pPr>
      <w:r w:rsidRPr="00C0031F">
        <w:rPr>
          <w:bCs/>
          <w:sz w:val="22"/>
          <w:szCs w:val="22"/>
          <w:lang w:val="sr-Cyrl-RS"/>
        </w:rPr>
        <w:t>2.</w:t>
      </w:r>
      <w:r w:rsidRPr="00C0031F">
        <w:rPr>
          <w:b/>
          <w:bCs/>
          <w:sz w:val="22"/>
          <w:szCs w:val="22"/>
          <w:lang w:val="sr-Cyrl-RS"/>
        </w:rPr>
        <w:tab/>
      </w:r>
      <w:r w:rsidR="008C300B" w:rsidRPr="00C0031F">
        <w:rPr>
          <w:sz w:val="22"/>
          <w:szCs w:val="22"/>
          <w:lang w:val="sr-Cyrl-RS"/>
        </w:rPr>
        <w:t>Дан</w:t>
      </w:r>
      <w:r w:rsidR="00E841A2" w:rsidRPr="00C0031F">
        <w:rPr>
          <w:sz w:val="22"/>
          <w:szCs w:val="22"/>
          <w:lang w:val="sr-Cyrl-RS"/>
        </w:rPr>
        <w:t xml:space="preserve"> </w:t>
      </w:r>
      <w:r w:rsidR="008C300B" w:rsidRPr="00C0031F">
        <w:rPr>
          <w:sz w:val="22"/>
          <w:szCs w:val="22"/>
          <w:lang w:val="sr-Cyrl-RS"/>
        </w:rPr>
        <w:t>завршетка</w:t>
      </w:r>
      <w:r w:rsidR="00E841A2" w:rsidRPr="00C0031F">
        <w:rPr>
          <w:sz w:val="22"/>
          <w:szCs w:val="22"/>
          <w:lang w:val="sr-Cyrl-RS"/>
        </w:rPr>
        <w:t xml:space="preserve"> </w:t>
      </w:r>
      <w:r w:rsidR="008C300B" w:rsidRPr="00C0031F">
        <w:rPr>
          <w:sz w:val="22"/>
          <w:szCs w:val="22"/>
          <w:lang w:val="sr-Cyrl-RS"/>
        </w:rPr>
        <w:t>Пројекта</w:t>
      </w:r>
      <w:r w:rsidR="00E841A2" w:rsidRPr="00C0031F">
        <w:rPr>
          <w:sz w:val="22"/>
          <w:szCs w:val="22"/>
          <w:lang w:val="sr-Cyrl-RS"/>
        </w:rPr>
        <w:t xml:space="preserve"> </w:t>
      </w:r>
      <w:r w:rsidR="008C300B" w:rsidRPr="00C0031F">
        <w:rPr>
          <w:sz w:val="22"/>
          <w:szCs w:val="22"/>
          <w:lang w:val="sr-Cyrl-RS"/>
        </w:rPr>
        <w:t>је</w:t>
      </w:r>
      <w:r w:rsidR="00E841A2" w:rsidRPr="00C0031F">
        <w:rPr>
          <w:sz w:val="22"/>
          <w:szCs w:val="22"/>
          <w:lang w:val="sr-Cyrl-RS"/>
        </w:rPr>
        <w:t xml:space="preserve"> </w:t>
      </w:r>
      <w:r w:rsidR="00F30B97">
        <w:rPr>
          <w:sz w:val="22"/>
          <w:szCs w:val="22"/>
          <w:lang w:val="sr-Cyrl-RS"/>
        </w:rPr>
        <w:t>15</w:t>
      </w:r>
      <w:r w:rsidR="00E841A2" w:rsidRPr="00C0031F">
        <w:rPr>
          <w:sz w:val="22"/>
          <w:szCs w:val="22"/>
          <w:lang w:val="sr-Cyrl-RS"/>
        </w:rPr>
        <w:t xml:space="preserve">. </w:t>
      </w:r>
      <w:r w:rsidR="00C666D9">
        <w:rPr>
          <w:sz w:val="22"/>
          <w:szCs w:val="22"/>
          <w:lang w:val="sr-Cyrl-RS"/>
        </w:rPr>
        <w:t>април</w:t>
      </w:r>
      <w:r w:rsidR="00EF4B29" w:rsidRPr="00C0031F">
        <w:rPr>
          <w:sz w:val="22"/>
          <w:szCs w:val="22"/>
          <w:lang w:val="sr-Cyrl-RS"/>
        </w:rPr>
        <w:t xml:space="preserve"> 20</w:t>
      </w:r>
      <w:r w:rsidR="00F30B97">
        <w:rPr>
          <w:sz w:val="22"/>
          <w:szCs w:val="22"/>
          <w:lang w:val="sr-Cyrl-RS"/>
        </w:rPr>
        <w:t>30</w:t>
      </w:r>
      <w:r w:rsidR="00EF4B29" w:rsidRPr="00C0031F">
        <w:rPr>
          <w:sz w:val="22"/>
          <w:szCs w:val="22"/>
          <w:lang w:val="sr-Cyrl-RS"/>
        </w:rPr>
        <w:t>.</w:t>
      </w:r>
      <w:r w:rsidR="00E841A2" w:rsidRPr="00C0031F">
        <w:rPr>
          <w:sz w:val="22"/>
          <w:szCs w:val="22"/>
          <w:lang w:val="sr-Cyrl-RS"/>
        </w:rPr>
        <w:t xml:space="preserve"> </w:t>
      </w:r>
      <w:r w:rsidR="008C300B" w:rsidRPr="00C0031F">
        <w:rPr>
          <w:sz w:val="22"/>
          <w:szCs w:val="22"/>
          <w:lang w:val="sr-Cyrl-RS"/>
        </w:rPr>
        <w:t>године</w:t>
      </w:r>
      <w:r w:rsidR="00E841A2" w:rsidRPr="00C0031F">
        <w:rPr>
          <w:sz w:val="22"/>
          <w:szCs w:val="22"/>
          <w:lang w:val="sr-Cyrl-RS"/>
        </w:rPr>
        <w:t>.</w:t>
      </w:r>
    </w:p>
    <w:p w14:paraId="2A2B2213" w14:textId="77777777" w:rsidR="00716E72" w:rsidRPr="00C0031F" w:rsidRDefault="00716E72" w:rsidP="00716E72">
      <w:pPr>
        <w:pStyle w:val="BodyText"/>
        <w:rPr>
          <w:sz w:val="22"/>
          <w:szCs w:val="22"/>
          <w:lang w:val="sr-Cyrl-RS"/>
        </w:rPr>
      </w:pPr>
      <w:r w:rsidRPr="00C0031F">
        <w:rPr>
          <w:sz w:val="22"/>
          <w:szCs w:val="22"/>
          <w:lang w:val="sr-Cyrl-RS"/>
        </w:rPr>
        <w:br w:type="page"/>
      </w:r>
    </w:p>
    <w:p w14:paraId="53C6FCEE" w14:textId="61758859" w:rsidR="00716E72" w:rsidRPr="00C0031F" w:rsidRDefault="004E55E2" w:rsidP="00716E72">
      <w:pPr>
        <w:pStyle w:val="BodyText"/>
        <w:jc w:val="center"/>
        <w:rPr>
          <w:b/>
          <w:sz w:val="22"/>
          <w:szCs w:val="22"/>
          <w:lang w:val="sr-Cyrl-RS"/>
        </w:rPr>
      </w:pPr>
      <w:r>
        <w:rPr>
          <w:b/>
          <w:sz w:val="22"/>
          <w:szCs w:val="22"/>
          <w:lang w:val="sr-Cyrl-RS"/>
        </w:rPr>
        <w:t>ПРОГРАМ</w:t>
      </w:r>
      <w:r w:rsidR="00716E72" w:rsidRPr="00C0031F">
        <w:rPr>
          <w:b/>
          <w:sz w:val="22"/>
          <w:szCs w:val="22"/>
          <w:lang w:val="sr-Cyrl-RS"/>
        </w:rPr>
        <w:t xml:space="preserve"> 3</w:t>
      </w:r>
    </w:p>
    <w:p w14:paraId="13E221FC" w14:textId="77777777" w:rsidR="00716E72" w:rsidRPr="00C0031F" w:rsidRDefault="00716E72" w:rsidP="00716E72">
      <w:pPr>
        <w:pStyle w:val="BodyText"/>
        <w:jc w:val="center"/>
        <w:rPr>
          <w:b/>
          <w:sz w:val="22"/>
          <w:szCs w:val="22"/>
          <w:lang w:val="sr-Cyrl-RS"/>
        </w:rPr>
      </w:pPr>
    </w:p>
    <w:p w14:paraId="653E8D1F" w14:textId="77777777" w:rsidR="00716E72" w:rsidRPr="00C0031F" w:rsidRDefault="008C300B" w:rsidP="00716E72">
      <w:pPr>
        <w:pStyle w:val="BodyText"/>
        <w:jc w:val="center"/>
        <w:rPr>
          <w:b/>
          <w:sz w:val="22"/>
          <w:szCs w:val="22"/>
          <w:lang w:val="sr-Cyrl-RS"/>
        </w:rPr>
      </w:pPr>
      <w:r w:rsidRPr="00C0031F">
        <w:rPr>
          <w:b/>
          <w:sz w:val="22"/>
          <w:szCs w:val="22"/>
          <w:lang w:val="sr-Cyrl-RS"/>
        </w:rPr>
        <w:t>Амортизациони</w:t>
      </w:r>
      <w:r w:rsidR="00FE77B9" w:rsidRPr="00C0031F">
        <w:rPr>
          <w:b/>
          <w:sz w:val="22"/>
          <w:szCs w:val="22"/>
          <w:lang w:val="sr-Cyrl-RS"/>
        </w:rPr>
        <w:t xml:space="preserve"> </w:t>
      </w:r>
      <w:r w:rsidRPr="00C0031F">
        <w:rPr>
          <w:b/>
          <w:sz w:val="22"/>
          <w:szCs w:val="22"/>
          <w:lang w:val="sr-Cyrl-RS"/>
        </w:rPr>
        <w:t>план</w:t>
      </w:r>
      <w:r w:rsidR="00FE77B9" w:rsidRPr="00C0031F">
        <w:rPr>
          <w:b/>
          <w:sz w:val="22"/>
          <w:szCs w:val="22"/>
          <w:lang w:val="sr-Cyrl-RS"/>
        </w:rPr>
        <w:t xml:space="preserve"> </w:t>
      </w:r>
      <w:r w:rsidRPr="00C0031F">
        <w:rPr>
          <w:b/>
          <w:sz w:val="22"/>
          <w:szCs w:val="22"/>
          <w:lang w:val="sr-Cyrl-RS"/>
        </w:rPr>
        <w:t>отплате</w:t>
      </w:r>
      <w:r w:rsidR="00FE77B9" w:rsidRPr="00C0031F">
        <w:rPr>
          <w:b/>
          <w:sz w:val="22"/>
          <w:szCs w:val="22"/>
          <w:lang w:val="sr-Cyrl-RS"/>
        </w:rPr>
        <w:t xml:space="preserve"> </w:t>
      </w:r>
      <w:r w:rsidRPr="00C0031F">
        <w:rPr>
          <w:b/>
          <w:sz w:val="22"/>
          <w:szCs w:val="22"/>
          <w:lang w:val="sr-Cyrl-RS"/>
        </w:rPr>
        <w:t>везан</w:t>
      </w:r>
      <w:r w:rsidR="00FE77B9" w:rsidRPr="00C0031F">
        <w:rPr>
          <w:b/>
          <w:sz w:val="22"/>
          <w:szCs w:val="22"/>
          <w:lang w:val="sr-Cyrl-RS"/>
        </w:rPr>
        <w:t xml:space="preserve"> </w:t>
      </w:r>
      <w:r w:rsidRPr="00C0031F">
        <w:rPr>
          <w:b/>
          <w:sz w:val="22"/>
          <w:szCs w:val="22"/>
          <w:lang w:val="sr-Cyrl-RS"/>
        </w:rPr>
        <w:t>за</w:t>
      </w:r>
      <w:r w:rsidR="00FE77B9" w:rsidRPr="00C0031F">
        <w:rPr>
          <w:b/>
          <w:sz w:val="22"/>
          <w:szCs w:val="22"/>
          <w:lang w:val="sr-Cyrl-RS"/>
        </w:rPr>
        <w:t xml:space="preserve"> </w:t>
      </w:r>
      <w:r w:rsidRPr="00C0031F">
        <w:rPr>
          <w:b/>
          <w:sz w:val="22"/>
          <w:szCs w:val="22"/>
          <w:lang w:val="sr-Cyrl-RS"/>
        </w:rPr>
        <w:t>ангажована</w:t>
      </w:r>
      <w:r w:rsidR="00FE77B9" w:rsidRPr="00C0031F">
        <w:rPr>
          <w:b/>
          <w:sz w:val="22"/>
          <w:szCs w:val="22"/>
          <w:lang w:val="sr-Cyrl-RS"/>
        </w:rPr>
        <w:t xml:space="preserve"> </w:t>
      </w:r>
      <w:r w:rsidRPr="00C0031F">
        <w:rPr>
          <w:b/>
          <w:sz w:val="22"/>
          <w:szCs w:val="22"/>
          <w:lang w:val="sr-Cyrl-RS"/>
        </w:rPr>
        <w:t>средства</w:t>
      </w:r>
    </w:p>
    <w:p w14:paraId="2BB8D087" w14:textId="77777777" w:rsidR="00716E72" w:rsidRPr="00C0031F" w:rsidRDefault="00716E72" w:rsidP="00716E72">
      <w:pPr>
        <w:pStyle w:val="BodyText"/>
        <w:rPr>
          <w:b/>
          <w:sz w:val="22"/>
          <w:szCs w:val="22"/>
          <w:lang w:val="sr-Cyrl-RS"/>
        </w:rPr>
      </w:pPr>
    </w:p>
    <w:p w14:paraId="6C24A4F4" w14:textId="3BE6B013" w:rsidR="00FE77B9" w:rsidRPr="00C0031F" w:rsidRDefault="001224F0" w:rsidP="00FE77B9">
      <w:pPr>
        <w:pStyle w:val="BodyText"/>
        <w:rPr>
          <w:sz w:val="22"/>
          <w:szCs w:val="22"/>
          <w:lang w:val="sr-Cyrl-RS"/>
        </w:rPr>
      </w:pPr>
      <w:r>
        <w:rPr>
          <w:sz w:val="22"/>
          <w:szCs w:val="22"/>
          <w:lang w:val="sr-Cyrl-RS"/>
        </w:rPr>
        <w:t xml:space="preserve">Зајмопримац ће отплаћивати главницу Зајма у складу са следећом табелом, која дефинише </w:t>
      </w:r>
      <w:r w:rsidR="008C300B" w:rsidRPr="00C0031F">
        <w:rPr>
          <w:sz w:val="22"/>
          <w:szCs w:val="22"/>
          <w:lang w:val="sr-Cyrl-RS"/>
        </w:rPr>
        <w:t>Дан</w:t>
      </w:r>
      <w:r>
        <w:rPr>
          <w:sz w:val="22"/>
          <w:szCs w:val="22"/>
          <w:lang w:val="sr-Cyrl-RS"/>
        </w:rPr>
        <w:t>е</w:t>
      </w:r>
      <w:r w:rsidR="00FE77B9" w:rsidRPr="00C0031F">
        <w:rPr>
          <w:sz w:val="22"/>
          <w:szCs w:val="22"/>
          <w:lang w:val="sr-Cyrl-RS"/>
        </w:rPr>
        <w:t xml:space="preserve"> </w:t>
      </w:r>
      <w:r w:rsidR="008C300B" w:rsidRPr="00C0031F">
        <w:rPr>
          <w:sz w:val="22"/>
          <w:szCs w:val="22"/>
          <w:lang w:val="sr-Cyrl-RS"/>
        </w:rPr>
        <w:t>отплате</w:t>
      </w:r>
      <w:r w:rsidR="00FE77B9" w:rsidRPr="00C0031F">
        <w:rPr>
          <w:sz w:val="22"/>
          <w:szCs w:val="22"/>
          <w:lang w:val="sr-Cyrl-RS"/>
        </w:rPr>
        <w:t xml:space="preserve"> </w:t>
      </w:r>
      <w:r w:rsidR="008C300B" w:rsidRPr="00C0031F">
        <w:rPr>
          <w:sz w:val="22"/>
          <w:szCs w:val="22"/>
          <w:lang w:val="sr-Cyrl-RS"/>
        </w:rPr>
        <w:t>главнице</w:t>
      </w:r>
      <w:r w:rsidR="00FE77B9" w:rsidRPr="00C0031F">
        <w:rPr>
          <w:sz w:val="22"/>
          <w:szCs w:val="22"/>
          <w:lang w:val="sr-Cyrl-RS"/>
        </w:rPr>
        <w:t xml:space="preserve"> </w:t>
      </w:r>
      <w:r w:rsidR="008C300B" w:rsidRPr="00C0031F">
        <w:rPr>
          <w:sz w:val="22"/>
          <w:szCs w:val="22"/>
          <w:lang w:val="sr-Cyrl-RS"/>
        </w:rPr>
        <w:t>Зајма</w:t>
      </w:r>
      <w:r w:rsidR="00FE77B9" w:rsidRPr="00C0031F">
        <w:rPr>
          <w:sz w:val="22"/>
          <w:szCs w:val="22"/>
          <w:lang w:val="sr-Cyrl-RS"/>
        </w:rPr>
        <w:t xml:space="preserve"> </w:t>
      </w:r>
      <w:r w:rsidR="008C300B" w:rsidRPr="00C0031F">
        <w:rPr>
          <w:sz w:val="22"/>
          <w:szCs w:val="22"/>
          <w:lang w:val="sr-Cyrl-RS"/>
        </w:rPr>
        <w:t>и</w:t>
      </w:r>
      <w:r w:rsidR="00FE77B9" w:rsidRPr="00C0031F">
        <w:rPr>
          <w:sz w:val="22"/>
          <w:szCs w:val="22"/>
          <w:lang w:val="sr-Cyrl-RS"/>
        </w:rPr>
        <w:t xml:space="preserve"> </w:t>
      </w:r>
      <w:r w:rsidR="008C300B" w:rsidRPr="00C0031F">
        <w:rPr>
          <w:sz w:val="22"/>
          <w:szCs w:val="22"/>
          <w:lang w:val="sr-Cyrl-RS"/>
        </w:rPr>
        <w:t>проценат</w:t>
      </w:r>
      <w:r w:rsidR="00FE77B9" w:rsidRPr="00C0031F">
        <w:rPr>
          <w:sz w:val="22"/>
          <w:szCs w:val="22"/>
          <w:lang w:val="sr-Cyrl-RS"/>
        </w:rPr>
        <w:t xml:space="preserve"> </w:t>
      </w:r>
      <w:r w:rsidR="008C300B" w:rsidRPr="00C0031F">
        <w:rPr>
          <w:sz w:val="22"/>
          <w:szCs w:val="22"/>
          <w:lang w:val="sr-Cyrl-RS"/>
        </w:rPr>
        <w:t>укупног</w:t>
      </w:r>
      <w:r w:rsidR="00FE77B9" w:rsidRPr="00C0031F">
        <w:rPr>
          <w:sz w:val="22"/>
          <w:szCs w:val="22"/>
          <w:lang w:val="sr-Cyrl-RS"/>
        </w:rPr>
        <w:t xml:space="preserve"> </w:t>
      </w:r>
      <w:r w:rsidR="008C300B" w:rsidRPr="00C0031F">
        <w:rPr>
          <w:sz w:val="22"/>
          <w:szCs w:val="22"/>
          <w:lang w:val="sr-Cyrl-RS"/>
        </w:rPr>
        <w:t>износа</w:t>
      </w:r>
      <w:r w:rsidR="00FE77B9" w:rsidRPr="00C0031F">
        <w:rPr>
          <w:sz w:val="22"/>
          <w:szCs w:val="22"/>
          <w:lang w:val="sr-Cyrl-RS"/>
        </w:rPr>
        <w:t xml:space="preserve"> </w:t>
      </w:r>
      <w:r w:rsidR="008C300B" w:rsidRPr="00C0031F">
        <w:rPr>
          <w:sz w:val="22"/>
          <w:szCs w:val="22"/>
          <w:lang w:val="sr-Cyrl-RS"/>
        </w:rPr>
        <w:t>главнице</w:t>
      </w:r>
      <w:r w:rsidR="00FE77B9" w:rsidRPr="00C0031F">
        <w:rPr>
          <w:sz w:val="22"/>
          <w:szCs w:val="22"/>
          <w:lang w:val="sr-Cyrl-RS"/>
        </w:rPr>
        <w:t xml:space="preserve"> </w:t>
      </w:r>
      <w:r w:rsidR="008C300B" w:rsidRPr="00C0031F">
        <w:rPr>
          <w:sz w:val="22"/>
          <w:szCs w:val="22"/>
          <w:lang w:val="sr-Cyrl-RS"/>
        </w:rPr>
        <w:t>Зајма</w:t>
      </w:r>
      <w:r w:rsidR="00FE77B9" w:rsidRPr="00C0031F">
        <w:rPr>
          <w:sz w:val="22"/>
          <w:szCs w:val="22"/>
          <w:lang w:val="sr-Cyrl-RS"/>
        </w:rPr>
        <w:t xml:space="preserve"> </w:t>
      </w:r>
      <w:r w:rsidR="008C300B" w:rsidRPr="00C0031F">
        <w:rPr>
          <w:sz w:val="22"/>
          <w:szCs w:val="22"/>
          <w:lang w:val="sr-Cyrl-RS"/>
        </w:rPr>
        <w:t>који</w:t>
      </w:r>
      <w:r w:rsidR="00FE77B9" w:rsidRPr="00C0031F">
        <w:rPr>
          <w:sz w:val="22"/>
          <w:szCs w:val="22"/>
          <w:lang w:val="sr-Cyrl-RS"/>
        </w:rPr>
        <w:t xml:space="preserve"> </w:t>
      </w:r>
      <w:r w:rsidR="008C300B" w:rsidRPr="00C0031F">
        <w:rPr>
          <w:sz w:val="22"/>
          <w:szCs w:val="22"/>
          <w:lang w:val="sr-Cyrl-RS"/>
        </w:rPr>
        <w:t>доспева</w:t>
      </w:r>
      <w:r w:rsidR="00FE77B9" w:rsidRPr="00C0031F">
        <w:rPr>
          <w:sz w:val="22"/>
          <w:szCs w:val="22"/>
          <w:lang w:val="sr-Cyrl-RS"/>
        </w:rPr>
        <w:t xml:space="preserve"> </w:t>
      </w:r>
      <w:r w:rsidR="008C300B" w:rsidRPr="00C0031F">
        <w:rPr>
          <w:sz w:val="22"/>
          <w:szCs w:val="22"/>
          <w:lang w:val="sr-Cyrl-RS"/>
        </w:rPr>
        <w:t>на</w:t>
      </w:r>
      <w:r w:rsidR="00FE77B9" w:rsidRPr="00C0031F">
        <w:rPr>
          <w:sz w:val="22"/>
          <w:szCs w:val="22"/>
          <w:lang w:val="sr-Cyrl-RS"/>
        </w:rPr>
        <w:t xml:space="preserve"> </w:t>
      </w:r>
      <w:r w:rsidR="008C300B" w:rsidRPr="00C0031F">
        <w:rPr>
          <w:sz w:val="22"/>
          <w:szCs w:val="22"/>
          <w:lang w:val="sr-Cyrl-RS"/>
        </w:rPr>
        <w:t>наплату</w:t>
      </w:r>
      <w:r w:rsidR="00FE77B9" w:rsidRPr="00C0031F">
        <w:rPr>
          <w:sz w:val="22"/>
          <w:szCs w:val="22"/>
          <w:lang w:val="sr-Cyrl-RS"/>
        </w:rPr>
        <w:t xml:space="preserve"> </w:t>
      </w:r>
      <w:r w:rsidR="008C300B" w:rsidRPr="00C0031F">
        <w:rPr>
          <w:sz w:val="22"/>
          <w:szCs w:val="22"/>
          <w:lang w:val="sr-Cyrl-RS"/>
        </w:rPr>
        <w:t>на</w:t>
      </w:r>
      <w:r w:rsidR="00FE77B9" w:rsidRPr="00C0031F">
        <w:rPr>
          <w:sz w:val="22"/>
          <w:szCs w:val="22"/>
          <w:lang w:val="sr-Cyrl-RS"/>
        </w:rPr>
        <w:t xml:space="preserve"> </w:t>
      </w:r>
      <w:r w:rsidR="008C300B" w:rsidRPr="00C0031F">
        <w:rPr>
          <w:sz w:val="22"/>
          <w:szCs w:val="22"/>
          <w:lang w:val="sr-Cyrl-RS"/>
        </w:rPr>
        <w:t>сваки</w:t>
      </w:r>
      <w:r w:rsidR="00FE77B9" w:rsidRPr="00C0031F">
        <w:rPr>
          <w:sz w:val="22"/>
          <w:szCs w:val="22"/>
          <w:lang w:val="sr-Cyrl-RS"/>
        </w:rPr>
        <w:t xml:space="preserve"> </w:t>
      </w:r>
      <w:r w:rsidR="008C300B" w:rsidRPr="00C0031F">
        <w:rPr>
          <w:sz w:val="22"/>
          <w:szCs w:val="22"/>
          <w:lang w:val="sr-Cyrl-RS"/>
        </w:rPr>
        <w:t>Дан</w:t>
      </w:r>
      <w:r w:rsidR="00FE77B9" w:rsidRPr="00C0031F">
        <w:rPr>
          <w:sz w:val="22"/>
          <w:szCs w:val="22"/>
          <w:lang w:val="sr-Cyrl-RS"/>
        </w:rPr>
        <w:t xml:space="preserve"> </w:t>
      </w:r>
      <w:r w:rsidR="008C300B" w:rsidRPr="00C0031F">
        <w:rPr>
          <w:sz w:val="22"/>
          <w:szCs w:val="22"/>
          <w:lang w:val="sr-Cyrl-RS"/>
        </w:rPr>
        <w:t>отплате</w:t>
      </w:r>
      <w:r w:rsidR="00FE77B9" w:rsidRPr="00C0031F">
        <w:rPr>
          <w:sz w:val="22"/>
          <w:szCs w:val="22"/>
          <w:lang w:val="sr-Cyrl-RS"/>
        </w:rPr>
        <w:t xml:space="preserve"> </w:t>
      </w:r>
      <w:r w:rsidR="008C300B" w:rsidRPr="00C0031F">
        <w:rPr>
          <w:sz w:val="22"/>
          <w:szCs w:val="22"/>
          <w:lang w:val="sr-Cyrl-RS"/>
        </w:rPr>
        <w:t>главнице</w:t>
      </w:r>
      <w:r w:rsidR="00FE77B9" w:rsidRPr="00C0031F">
        <w:rPr>
          <w:sz w:val="22"/>
          <w:szCs w:val="22"/>
          <w:lang w:val="sr-Cyrl-RS"/>
        </w:rPr>
        <w:t xml:space="preserve"> (</w:t>
      </w:r>
      <w:r w:rsidR="008C300B" w:rsidRPr="00C0031F">
        <w:rPr>
          <w:sz w:val="22"/>
          <w:szCs w:val="22"/>
          <w:lang w:val="sr-Cyrl-RS"/>
        </w:rPr>
        <w:t>у</w:t>
      </w:r>
      <w:r w:rsidR="00FE77B9" w:rsidRPr="00C0031F">
        <w:rPr>
          <w:sz w:val="22"/>
          <w:szCs w:val="22"/>
          <w:lang w:val="sr-Cyrl-RS"/>
        </w:rPr>
        <w:t xml:space="preserve"> </w:t>
      </w:r>
      <w:r w:rsidR="008C300B" w:rsidRPr="00C0031F">
        <w:rPr>
          <w:sz w:val="22"/>
          <w:szCs w:val="22"/>
          <w:lang w:val="sr-Cyrl-RS"/>
        </w:rPr>
        <w:t>даљем</w:t>
      </w:r>
      <w:r w:rsidR="00FE77B9" w:rsidRPr="00C0031F">
        <w:rPr>
          <w:sz w:val="22"/>
          <w:szCs w:val="22"/>
          <w:lang w:val="sr-Cyrl-RS"/>
        </w:rPr>
        <w:t xml:space="preserve"> </w:t>
      </w:r>
      <w:r w:rsidR="008C300B" w:rsidRPr="00C0031F">
        <w:rPr>
          <w:sz w:val="22"/>
          <w:szCs w:val="22"/>
          <w:lang w:val="sr-Cyrl-RS"/>
        </w:rPr>
        <w:t>тексту</w:t>
      </w:r>
      <w:r w:rsidR="00FE77B9" w:rsidRPr="00C0031F">
        <w:rPr>
          <w:sz w:val="22"/>
          <w:szCs w:val="22"/>
          <w:lang w:val="sr-Cyrl-RS"/>
        </w:rPr>
        <w:t>: „</w:t>
      </w:r>
      <w:r>
        <w:rPr>
          <w:sz w:val="22"/>
          <w:szCs w:val="22"/>
          <w:lang w:val="sr-Cyrl-RS"/>
        </w:rPr>
        <w:t>У</w:t>
      </w:r>
      <w:r w:rsidR="008C300B" w:rsidRPr="00C0031F">
        <w:rPr>
          <w:sz w:val="22"/>
          <w:szCs w:val="22"/>
          <w:lang w:val="sr-Cyrl-RS"/>
        </w:rPr>
        <w:t>део</w:t>
      </w:r>
      <w:r w:rsidR="00FE77B9" w:rsidRPr="00C0031F">
        <w:rPr>
          <w:sz w:val="22"/>
          <w:szCs w:val="22"/>
          <w:lang w:val="sr-Cyrl-RS"/>
        </w:rPr>
        <w:t xml:space="preserve"> </w:t>
      </w:r>
      <w:r w:rsidR="008C300B" w:rsidRPr="00C0031F">
        <w:rPr>
          <w:sz w:val="22"/>
          <w:szCs w:val="22"/>
          <w:lang w:val="sr-Cyrl-RS"/>
        </w:rPr>
        <w:t>рате</w:t>
      </w:r>
      <w:r w:rsidR="004E55E2">
        <w:rPr>
          <w:sz w:val="22"/>
          <w:szCs w:val="22"/>
          <w:lang w:val="sr-Cyrl-RS"/>
        </w:rPr>
        <w:t>”</w:t>
      </w:r>
      <w:r w:rsidR="00FE77B9" w:rsidRPr="00C0031F">
        <w:rPr>
          <w:sz w:val="22"/>
          <w:szCs w:val="22"/>
          <w:lang w:val="sr-Cyrl-RS"/>
        </w:rPr>
        <w:t>).</w:t>
      </w:r>
    </w:p>
    <w:p w14:paraId="154A3417" w14:textId="77777777" w:rsidR="002C5AEC" w:rsidRPr="00C0031F" w:rsidRDefault="002C5AEC" w:rsidP="00BE53BD">
      <w:pPr>
        <w:pStyle w:val="BodyText"/>
        <w:ind w:left="720"/>
        <w:jc w:val="center"/>
        <w:rPr>
          <w:b/>
          <w:i/>
          <w:sz w:val="22"/>
          <w:szCs w:val="22"/>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5"/>
        <w:gridCol w:w="4315"/>
      </w:tblGrid>
      <w:tr w:rsidR="00BE53BD" w:rsidRPr="00C0031F" w14:paraId="447E59D7" w14:textId="77777777" w:rsidTr="00755032">
        <w:trPr>
          <w:trHeight w:val="377"/>
        </w:trPr>
        <w:tc>
          <w:tcPr>
            <w:tcW w:w="2500" w:type="pct"/>
            <w:vAlign w:val="center"/>
          </w:tcPr>
          <w:p w14:paraId="5ABD1A77" w14:textId="77777777" w:rsidR="00BE53BD" w:rsidRPr="00C0031F" w:rsidRDefault="008C300B" w:rsidP="00755032">
            <w:pPr>
              <w:pStyle w:val="BodyText"/>
              <w:jc w:val="center"/>
              <w:rPr>
                <w:b/>
                <w:sz w:val="22"/>
                <w:szCs w:val="22"/>
                <w:lang w:val="sr-Cyrl-RS"/>
              </w:rPr>
            </w:pPr>
            <w:r w:rsidRPr="00C0031F">
              <w:rPr>
                <w:b/>
                <w:sz w:val="22"/>
                <w:szCs w:val="22"/>
                <w:lang w:val="sr-Cyrl-RS"/>
              </w:rPr>
              <w:t>Дан</w:t>
            </w:r>
            <w:r w:rsidR="00FE77B9" w:rsidRPr="00C0031F">
              <w:rPr>
                <w:b/>
                <w:sz w:val="22"/>
                <w:szCs w:val="22"/>
                <w:lang w:val="sr-Cyrl-RS"/>
              </w:rPr>
              <w:t xml:space="preserve"> </w:t>
            </w:r>
            <w:r w:rsidRPr="00C0031F">
              <w:rPr>
                <w:b/>
                <w:sz w:val="22"/>
                <w:szCs w:val="22"/>
                <w:lang w:val="sr-Cyrl-RS"/>
              </w:rPr>
              <w:t>отплате</w:t>
            </w:r>
            <w:r w:rsidR="00FE77B9" w:rsidRPr="00C0031F">
              <w:rPr>
                <w:b/>
                <w:sz w:val="22"/>
                <w:szCs w:val="22"/>
                <w:lang w:val="sr-Cyrl-RS"/>
              </w:rPr>
              <w:t xml:space="preserve"> </w:t>
            </w:r>
            <w:r w:rsidRPr="00C0031F">
              <w:rPr>
                <w:b/>
                <w:sz w:val="22"/>
                <w:szCs w:val="22"/>
                <w:lang w:val="sr-Cyrl-RS"/>
              </w:rPr>
              <w:t>главнице</w:t>
            </w:r>
          </w:p>
        </w:tc>
        <w:tc>
          <w:tcPr>
            <w:tcW w:w="2500" w:type="pct"/>
            <w:vAlign w:val="center"/>
          </w:tcPr>
          <w:p w14:paraId="23AD2558" w14:textId="77777777" w:rsidR="00BE53BD" w:rsidRPr="00C0031F" w:rsidRDefault="008C300B" w:rsidP="00755032">
            <w:pPr>
              <w:pStyle w:val="BodyText"/>
              <w:jc w:val="center"/>
              <w:rPr>
                <w:sz w:val="22"/>
                <w:szCs w:val="22"/>
                <w:lang w:val="sr-Cyrl-RS"/>
              </w:rPr>
            </w:pPr>
            <w:r w:rsidRPr="00C0031F">
              <w:rPr>
                <w:b/>
                <w:sz w:val="22"/>
                <w:szCs w:val="22"/>
                <w:lang w:val="sr-Cyrl-RS"/>
              </w:rPr>
              <w:t>Удео</w:t>
            </w:r>
            <w:r w:rsidR="00FE77B9" w:rsidRPr="00C0031F">
              <w:rPr>
                <w:b/>
                <w:sz w:val="22"/>
                <w:szCs w:val="22"/>
                <w:lang w:val="sr-Cyrl-RS"/>
              </w:rPr>
              <w:t xml:space="preserve"> </w:t>
            </w:r>
            <w:r w:rsidRPr="00C0031F">
              <w:rPr>
                <w:b/>
                <w:sz w:val="22"/>
                <w:szCs w:val="22"/>
                <w:lang w:val="sr-Cyrl-RS"/>
              </w:rPr>
              <w:t>рате</w:t>
            </w:r>
          </w:p>
        </w:tc>
      </w:tr>
      <w:tr w:rsidR="00BE53BD" w:rsidRPr="00C0031F" w14:paraId="4092ABCF" w14:textId="77777777" w:rsidTr="00755032">
        <w:trPr>
          <w:trHeight w:val="809"/>
        </w:trPr>
        <w:tc>
          <w:tcPr>
            <w:tcW w:w="2500" w:type="pct"/>
          </w:tcPr>
          <w:p w14:paraId="3E4961C6" w14:textId="77777777" w:rsidR="00BE53BD" w:rsidRPr="00C0031F" w:rsidRDefault="008C300B" w:rsidP="00FD23A6">
            <w:pPr>
              <w:pStyle w:val="BodyText"/>
              <w:rPr>
                <w:sz w:val="22"/>
                <w:szCs w:val="22"/>
                <w:lang w:val="sr-Cyrl-RS"/>
              </w:rPr>
            </w:pPr>
            <w:r w:rsidRPr="00C0031F">
              <w:rPr>
                <w:sz w:val="22"/>
                <w:szCs w:val="22"/>
                <w:lang w:val="sr-Cyrl-RS"/>
              </w:rPr>
              <w:t>Сваког</w:t>
            </w:r>
            <w:r w:rsidR="00FE77B9" w:rsidRPr="00C0031F">
              <w:rPr>
                <w:sz w:val="22"/>
                <w:szCs w:val="22"/>
                <w:lang w:val="sr-Cyrl-RS"/>
              </w:rPr>
              <w:t xml:space="preserve"> 15. </w:t>
            </w:r>
            <w:r w:rsidR="001224F0">
              <w:rPr>
                <w:sz w:val="22"/>
                <w:szCs w:val="22"/>
                <w:lang w:val="sr-Cyrl-RS"/>
              </w:rPr>
              <w:t>априла</w:t>
            </w:r>
            <w:r w:rsidR="00FE77B9" w:rsidRPr="00C0031F">
              <w:rPr>
                <w:sz w:val="22"/>
                <w:szCs w:val="22"/>
                <w:lang w:val="sr-Cyrl-RS"/>
              </w:rPr>
              <w:t xml:space="preserve"> </w:t>
            </w:r>
            <w:r w:rsidRPr="00C0031F">
              <w:rPr>
                <w:sz w:val="22"/>
                <w:szCs w:val="22"/>
                <w:lang w:val="sr-Cyrl-RS"/>
              </w:rPr>
              <w:t>и</w:t>
            </w:r>
            <w:r w:rsidR="00FE77B9" w:rsidRPr="00C0031F">
              <w:rPr>
                <w:sz w:val="22"/>
                <w:szCs w:val="22"/>
                <w:lang w:val="sr-Cyrl-RS"/>
              </w:rPr>
              <w:t xml:space="preserve"> 15. </w:t>
            </w:r>
            <w:r w:rsidR="001224F0">
              <w:rPr>
                <w:sz w:val="22"/>
                <w:szCs w:val="22"/>
                <w:lang w:val="sr-Cyrl-RS"/>
              </w:rPr>
              <w:t>окто</w:t>
            </w:r>
            <w:r w:rsidRPr="00C0031F">
              <w:rPr>
                <w:sz w:val="22"/>
                <w:szCs w:val="22"/>
                <w:lang w:val="sr-Cyrl-RS"/>
              </w:rPr>
              <w:t>бра</w:t>
            </w:r>
          </w:p>
          <w:p w14:paraId="2038CC83" w14:textId="1A5521BE" w:rsidR="00BE53BD" w:rsidRPr="00C0031F" w:rsidRDefault="00BE53BD" w:rsidP="00755032">
            <w:pPr>
              <w:pStyle w:val="BodyText"/>
              <w:tabs>
                <w:tab w:val="left" w:pos="431"/>
              </w:tabs>
              <w:rPr>
                <w:sz w:val="22"/>
                <w:szCs w:val="22"/>
                <w:lang w:val="sr-Cyrl-RS"/>
              </w:rPr>
            </w:pPr>
            <w:r w:rsidRPr="00C0031F">
              <w:rPr>
                <w:sz w:val="22"/>
                <w:szCs w:val="22"/>
                <w:lang w:val="sr-Cyrl-RS"/>
              </w:rPr>
              <w:tab/>
            </w:r>
            <w:r w:rsidR="006B7AC0">
              <w:rPr>
                <w:sz w:val="22"/>
                <w:szCs w:val="22"/>
                <w:lang w:val="sr-Cyrl-RS"/>
              </w:rPr>
              <w:t>Почевши од</w:t>
            </w:r>
            <w:r w:rsidR="000D1887">
              <w:rPr>
                <w:sz w:val="22"/>
                <w:szCs w:val="22"/>
                <w:lang w:val="sr-Cyrl-RS"/>
              </w:rPr>
              <w:t xml:space="preserve"> </w:t>
            </w:r>
            <w:r w:rsidR="00FE77B9" w:rsidRPr="00C0031F">
              <w:rPr>
                <w:sz w:val="22"/>
                <w:szCs w:val="22"/>
                <w:lang w:val="sr-Cyrl-RS"/>
              </w:rPr>
              <w:t xml:space="preserve">15. </w:t>
            </w:r>
            <w:r w:rsidR="001224F0">
              <w:rPr>
                <w:sz w:val="22"/>
                <w:szCs w:val="22"/>
                <w:lang w:val="sr-Cyrl-RS"/>
              </w:rPr>
              <w:t>октобра</w:t>
            </w:r>
            <w:r w:rsidR="00FE77B9" w:rsidRPr="00C0031F">
              <w:rPr>
                <w:sz w:val="22"/>
                <w:szCs w:val="22"/>
                <w:lang w:val="sr-Cyrl-RS"/>
              </w:rPr>
              <w:t xml:space="preserve"> </w:t>
            </w:r>
            <w:r w:rsidRPr="00C0031F">
              <w:rPr>
                <w:sz w:val="22"/>
                <w:szCs w:val="22"/>
                <w:lang w:val="sr-Cyrl-RS"/>
              </w:rPr>
              <w:t>202</w:t>
            </w:r>
            <w:r w:rsidR="001224F0">
              <w:rPr>
                <w:sz w:val="22"/>
                <w:szCs w:val="22"/>
                <w:lang w:val="sr-Cyrl-RS"/>
              </w:rPr>
              <w:t>8</w:t>
            </w:r>
            <w:r w:rsidR="006B7AC0">
              <w:rPr>
                <w:sz w:val="22"/>
                <w:szCs w:val="22"/>
                <w:lang w:val="sr-Cyrl-RS"/>
              </w:rPr>
              <w:t>.</w:t>
            </w:r>
            <w:r w:rsidR="00755032">
              <w:rPr>
                <w:sz w:val="22"/>
                <w:szCs w:val="22"/>
                <w:lang w:val="sr-Cyrl-RS"/>
              </w:rPr>
              <w:t xml:space="preserve"> године</w:t>
            </w:r>
          </w:p>
          <w:p w14:paraId="3E0A806D" w14:textId="6FFA8883" w:rsidR="00BE53BD" w:rsidRPr="00C0031F" w:rsidRDefault="00BE53BD" w:rsidP="00755032">
            <w:pPr>
              <w:pStyle w:val="BodyText"/>
              <w:tabs>
                <w:tab w:val="left" w:pos="431"/>
              </w:tabs>
              <w:rPr>
                <w:sz w:val="22"/>
                <w:szCs w:val="22"/>
                <w:lang w:val="sr-Cyrl-RS"/>
              </w:rPr>
            </w:pPr>
            <w:r w:rsidRPr="00C0031F">
              <w:rPr>
                <w:sz w:val="22"/>
                <w:szCs w:val="22"/>
                <w:lang w:val="sr-Cyrl-RS"/>
              </w:rPr>
              <w:tab/>
            </w:r>
            <w:r w:rsidR="006B7AC0">
              <w:rPr>
                <w:sz w:val="22"/>
                <w:szCs w:val="22"/>
                <w:lang w:val="sr-Cyrl-RS"/>
              </w:rPr>
              <w:t>з</w:t>
            </w:r>
            <w:r w:rsidR="00A06BE3">
              <w:rPr>
                <w:sz w:val="22"/>
                <w:szCs w:val="22"/>
                <w:lang w:val="sr-Cyrl-RS"/>
              </w:rPr>
              <w:t>акључно са</w:t>
            </w:r>
            <w:r w:rsidRPr="00C0031F">
              <w:rPr>
                <w:sz w:val="22"/>
                <w:szCs w:val="22"/>
                <w:lang w:val="sr-Cyrl-RS"/>
              </w:rPr>
              <w:t xml:space="preserve"> </w:t>
            </w:r>
            <w:r w:rsidR="00FE77B9" w:rsidRPr="00C0031F">
              <w:rPr>
                <w:sz w:val="22"/>
                <w:szCs w:val="22"/>
                <w:lang w:val="sr-Cyrl-RS"/>
              </w:rPr>
              <w:t xml:space="preserve">15. </w:t>
            </w:r>
            <w:r w:rsidR="001224F0">
              <w:rPr>
                <w:sz w:val="22"/>
                <w:szCs w:val="22"/>
                <w:lang w:val="sr-Cyrl-RS"/>
              </w:rPr>
              <w:t>октобром 2034.</w:t>
            </w:r>
            <w:r w:rsidR="00755032">
              <w:rPr>
                <w:sz w:val="22"/>
                <w:szCs w:val="22"/>
                <w:lang w:val="sr-Cyrl-RS"/>
              </w:rPr>
              <w:t xml:space="preserve"> године</w:t>
            </w:r>
          </w:p>
        </w:tc>
        <w:tc>
          <w:tcPr>
            <w:tcW w:w="2500" w:type="pct"/>
            <w:vAlign w:val="bottom"/>
          </w:tcPr>
          <w:p w14:paraId="33EDB056" w14:textId="77777777" w:rsidR="00BE53BD" w:rsidRPr="00C0031F" w:rsidRDefault="00CC5FBB" w:rsidP="00755032">
            <w:pPr>
              <w:pStyle w:val="BodyText"/>
              <w:jc w:val="center"/>
              <w:rPr>
                <w:sz w:val="22"/>
                <w:szCs w:val="22"/>
                <w:lang w:val="sr-Cyrl-RS"/>
              </w:rPr>
            </w:pPr>
            <w:r>
              <w:rPr>
                <w:sz w:val="22"/>
                <w:szCs w:val="22"/>
                <w:lang w:val="sr-Cyrl-RS"/>
              </w:rPr>
              <w:t>7</w:t>
            </w:r>
            <w:r w:rsidR="00FE77B9" w:rsidRPr="00C0031F">
              <w:rPr>
                <w:sz w:val="22"/>
                <w:szCs w:val="22"/>
                <w:lang w:val="sr-Cyrl-RS"/>
              </w:rPr>
              <w:t>,</w:t>
            </w:r>
            <w:r>
              <w:rPr>
                <w:sz w:val="22"/>
                <w:szCs w:val="22"/>
                <w:lang w:val="sr-Cyrl-RS"/>
              </w:rPr>
              <w:t>14</w:t>
            </w:r>
            <w:r w:rsidR="00840B12" w:rsidRPr="00C0031F">
              <w:rPr>
                <w:sz w:val="22"/>
                <w:szCs w:val="22"/>
                <w:lang w:val="sr-Cyrl-RS"/>
              </w:rPr>
              <w:t xml:space="preserve"> </w:t>
            </w:r>
            <w:r w:rsidR="00BE53BD" w:rsidRPr="00C0031F">
              <w:rPr>
                <w:sz w:val="22"/>
                <w:szCs w:val="22"/>
                <w:lang w:val="sr-Cyrl-RS"/>
              </w:rPr>
              <w:t>%</w:t>
            </w:r>
          </w:p>
        </w:tc>
      </w:tr>
      <w:tr w:rsidR="001224F0" w:rsidRPr="00C0031F" w14:paraId="1C80B191" w14:textId="77777777" w:rsidTr="00755032">
        <w:trPr>
          <w:trHeight w:val="395"/>
        </w:trPr>
        <w:tc>
          <w:tcPr>
            <w:tcW w:w="2500" w:type="pct"/>
            <w:vAlign w:val="bottom"/>
          </w:tcPr>
          <w:p w14:paraId="55D5F280" w14:textId="77777777" w:rsidR="001224F0" w:rsidRPr="00E956D7" w:rsidRDefault="00CC5FBB" w:rsidP="00755032">
            <w:pPr>
              <w:pStyle w:val="BodyText"/>
              <w:rPr>
                <w:sz w:val="22"/>
                <w:szCs w:val="22"/>
                <w:lang w:val="sr-Latn-RS"/>
              </w:rPr>
            </w:pPr>
            <w:r>
              <w:rPr>
                <w:sz w:val="22"/>
                <w:szCs w:val="22"/>
                <w:lang w:val="sr-Cyrl-RS"/>
              </w:rPr>
              <w:t>На дан 15. априла 2035. године</w:t>
            </w:r>
          </w:p>
        </w:tc>
        <w:tc>
          <w:tcPr>
            <w:tcW w:w="2500" w:type="pct"/>
            <w:vAlign w:val="bottom"/>
          </w:tcPr>
          <w:p w14:paraId="0BC4EB39" w14:textId="77777777" w:rsidR="001224F0" w:rsidRPr="00C0031F" w:rsidRDefault="00CC5FBB" w:rsidP="00755032">
            <w:pPr>
              <w:pStyle w:val="BodyText"/>
              <w:jc w:val="center"/>
              <w:rPr>
                <w:sz w:val="22"/>
                <w:szCs w:val="22"/>
                <w:lang w:val="sr-Cyrl-RS"/>
              </w:rPr>
            </w:pPr>
            <w:r>
              <w:rPr>
                <w:sz w:val="22"/>
                <w:szCs w:val="22"/>
                <w:lang w:val="sr-Cyrl-RS"/>
              </w:rPr>
              <w:t>7,18%</w:t>
            </w:r>
          </w:p>
        </w:tc>
      </w:tr>
    </w:tbl>
    <w:p w14:paraId="1028C293" w14:textId="77777777" w:rsidR="00716E72" w:rsidRPr="00C0031F" w:rsidRDefault="00716E72" w:rsidP="00716E72">
      <w:pPr>
        <w:pStyle w:val="BodyText"/>
        <w:ind w:left="720" w:hanging="720"/>
        <w:jc w:val="center"/>
        <w:rPr>
          <w:b/>
          <w:bCs/>
          <w:sz w:val="22"/>
          <w:szCs w:val="22"/>
          <w:lang w:val="sr-Cyrl-RS"/>
        </w:rPr>
      </w:pPr>
      <w:r w:rsidRPr="00C0031F">
        <w:rPr>
          <w:sz w:val="22"/>
          <w:szCs w:val="22"/>
          <w:lang w:val="sr-Cyrl-RS"/>
        </w:rPr>
        <w:br w:type="page"/>
      </w:r>
      <w:r w:rsidR="008C300B" w:rsidRPr="00C0031F">
        <w:rPr>
          <w:b/>
          <w:bCs/>
          <w:sz w:val="22"/>
          <w:szCs w:val="22"/>
          <w:lang w:val="sr-Cyrl-RS"/>
        </w:rPr>
        <w:t>ПРИЛОГ</w:t>
      </w:r>
    </w:p>
    <w:p w14:paraId="06BD2C0A" w14:textId="77777777" w:rsidR="00716E72" w:rsidRPr="00C0031F" w:rsidRDefault="00716E72" w:rsidP="00716E72">
      <w:pPr>
        <w:pStyle w:val="BodyText"/>
        <w:ind w:left="720" w:hanging="720"/>
        <w:rPr>
          <w:b/>
          <w:bCs/>
          <w:sz w:val="22"/>
          <w:szCs w:val="22"/>
          <w:lang w:val="sr-Cyrl-RS"/>
        </w:rPr>
      </w:pPr>
    </w:p>
    <w:p w14:paraId="224F3CAC" w14:textId="2599184A" w:rsidR="00716E72" w:rsidRPr="00C0031F" w:rsidRDefault="004E55E2" w:rsidP="00716E72">
      <w:pPr>
        <w:pStyle w:val="BodyText"/>
        <w:ind w:left="720" w:hanging="720"/>
        <w:rPr>
          <w:b/>
          <w:bCs/>
          <w:sz w:val="22"/>
          <w:szCs w:val="22"/>
          <w:lang w:val="sr-Cyrl-RS"/>
        </w:rPr>
      </w:pPr>
      <w:r>
        <w:rPr>
          <w:b/>
          <w:bCs/>
          <w:sz w:val="22"/>
          <w:szCs w:val="22"/>
          <w:lang w:val="sr-Cyrl-RS"/>
        </w:rPr>
        <w:t>Одељак</w:t>
      </w:r>
      <w:r w:rsidR="00716E72" w:rsidRPr="00C0031F">
        <w:rPr>
          <w:b/>
          <w:bCs/>
          <w:sz w:val="22"/>
          <w:szCs w:val="22"/>
          <w:lang w:val="sr-Cyrl-RS"/>
        </w:rPr>
        <w:t xml:space="preserve"> </w:t>
      </w:r>
      <w:r w:rsidR="00F22137" w:rsidRPr="00C0031F">
        <w:rPr>
          <w:b/>
          <w:bCs/>
          <w:sz w:val="22"/>
          <w:szCs w:val="22"/>
          <w:lang w:val="sr-Cyrl-RS"/>
        </w:rPr>
        <w:t>I</w:t>
      </w:r>
      <w:r w:rsidR="00716E72" w:rsidRPr="00C0031F">
        <w:rPr>
          <w:b/>
          <w:bCs/>
          <w:sz w:val="22"/>
          <w:szCs w:val="22"/>
          <w:lang w:val="sr-Cyrl-RS"/>
        </w:rPr>
        <w:t>.</w:t>
      </w:r>
      <w:r>
        <w:rPr>
          <w:b/>
          <w:bCs/>
          <w:sz w:val="22"/>
          <w:szCs w:val="22"/>
          <w:lang w:val="sr-Cyrl-RS"/>
        </w:rPr>
        <w:tab/>
      </w:r>
      <w:r>
        <w:rPr>
          <w:b/>
          <w:bCs/>
          <w:sz w:val="22"/>
          <w:szCs w:val="22"/>
          <w:u w:val="single"/>
          <w:lang w:val="sr-Cyrl-RS"/>
        </w:rPr>
        <w:t>Дефиниције</w:t>
      </w:r>
    </w:p>
    <w:p w14:paraId="54D75F6F" w14:textId="77777777" w:rsidR="00716E72" w:rsidRPr="00C0031F" w:rsidRDefault="00716E72" w:rsidP="00716E72">
      <w:pPr>
        <w:pStyle w:val="BodyText"/>
        <w:ind w:left="720" w:hanging="720"/>
        <w:rPr>
          <w:b/>
          <w:bCs/>
          <w:sz w:val="22"/>
          <w:szCs w:val="22"/>
          <w:lang w:val="sr-Cyrl-RS"/>
        </w:rPr>
      </w:pPr>
    </w:p>
    <w:p w14:paraId="65751411" w14:textId="105A20EA" w:rsidR="005D33DF" w:rsidRDefault="00387A3D" w:rsidP="005B4BFC">
      <w:pPr>
        <w:pStyle w:val="ModelNrmlDouble"/>
        <w:numPr>
          <w:ilvl w:val="0"/>
          <w:numId w:val="3"/>
        </w:numPr>
        <w:spacing w:after="240" w:line="240" w:lineRule="auto"/>
        <w:ind w:left="720" w:hanging="720"/>
        <w:rPr>
          <w:szCs w:val="22"/>
          <w:lang w:val="sr-Cyrl-RS"/>
        </w:rPr>
      </w:pPr>
      <w:r w:rsidRPr="00C0031F">
        <w:rPr>
          <w:szCs w:val="22"/>
          <w:lang w:val="sr-Cyrl-RS"/>
        </w:rPr>
        <w:t>„</w:t>
      </w:r>
      <w:r w:rsidR="008C300B" w:rsidRPr="00C0031F">
        <w:rPr>
          <w:szCs w:val="22"/>
          <w:lang w:val="sr-Cyrl-RS"/>
        </w:rPr>
        <w:t>С</w:t>
      </w:r>
      <w:r w:rsidR="00432502">
        <w:rPr>
          <w:szCs w:val="22"/>
          <w:lang w:val="sr-Cyrl-RS"/>
        </w:rPr>
        <w:t>тратегија развоја образовања и васпитања у Републици Србији до 2030. године</w:t>
      </w:r>
      <w:r w:rsidR="00C8019C">
        <w:rPr>
          <w:szCs w:val="22"/>
          <w:lang w:val="sr-Cyrl-RS"/>
        </w:rPr>
        <w:t>”</w:t>
      </w:r>
      <w:r w:rsidR="00432502">
        <w:rPr>
          <w:szCs w:val="22"/>
          <w:lang w:val="sr-Cyrl-RS"/>
        </w:rPr>
        <w:t xml:space="preserve"> је Стратегија Зајмопримца објављена у Службеном гласнику Републике Србије бр</w:t>
      </w:r>
      <w:r w:rsidR="00755032">
        <w:rPr>
          <w:szCs w:val="22"/>
          <w:lang w:val="sr-Cyrl-RS"/>
        </w:rPr>
        <w:t>ој</w:t>
      </w:r>
      <w:r w:rsidR="00432502">
        <w:rPr>
          <w:szCs w:val="22"/>
          <w:lang w:val="sr-Cyrl-RS"/>
        </w:rPr>
        <w:t xml:space="preserve"> 63/21.</w:t>
      </w:r>
    </w:p>
    <w:p w14:paraId="578FBBD9" w14:textId="6CAD7BDC" w:rsidR="00387A3D" w:rsidRPr="00056328" w:rsidRDefault="00056328" w:rsidP="005B4BFC">
      <w:pPr>
        <w:pStyle w:val="ModelNrmlDouble"/>
        <w:numPr>
          <w:ilvl w:val="0"/>
          <w:numId w:val="3"/>
        </w:numPr>
        <w:spacing w:after="240" w:line="240" w:lineRule="auto"/>
        <w:ind w:left="720" w:hanging="720"/>
        <w:rPr>
          <w:szCs w:val="22"/>
          <w:lang w:val="sr-Cyrl-RS"/>
        </w:rPr>
      </w:pPr>
      <w:r w:rsidRPr="00C0031F">
        <w:rPr>
          <w:szCs w:val="22"/>
          <w:lang w:val="sr-Cyrl-RS"/>
        </w:rPr>
        <w:t xml:space="preserve">У смислу </w:t>
      </w:r>
      <w:r>
        <w:rPr>
          <w:szCs w:val="22"/>
          <w:lang w:val="sr-Cyrl-RS"/>
        </w:rPr>
        <w:t>става</w:t>
      </w:r>
      <w:r w:rsidRPr="00C0031F">
        <w:rPr>
          <w:szCs w:val="22"/>
          <w:lang w:val="sr-Cyrl-RS"/>
        </w:rPr>
        <w:t xml:space="preserve"> </w:t>
      </w:r>
      <w:r>
        <w:rPr>
          <w:szCs w:val="22"/>
          <w:lang w:val="sr-Cyrl-RS"/>
        </w:rPr>
        <w:t>6</w:t>
      </w:r>
      <w:r w:rsidRPr="00C0031F">
        <w:rPr>
          <w:szCs w:val="22"/>
          <w:lang w:val="sr-Cyrl-RS"/>
        </w:rPr>
        <w:t xml:space="preserve"> Прилога уз Опште услове, „Смернице за борбу против корупције</w:t>
      </w:r>
      <w:r w:rsidR="00C8019C">
        <w:rPr>
          <w:szCs w:val="22"/>
          <w:lang w:val="sr-Cyrl-RS"/>
        </w:rPr>
        <w:t>”</w:t>
      </w:r>
      <w:r w:rsidRPr="00C0031F">
        <w:rPr>
          <w:szCs w:val="22"/>
          <w:lang w:val="sr-Cyrl-RS"/>
        </w:rPr>
        <w:t xml:space="preserve"> су „Смернице за спречавање и борбу против преварних радњи и корупције у оквиру пројеката финансираних из средстава зајмова ИБРД и кредита и грантова ИДА</w:t>
      </w:r>
      <w:r w:rsidR="00C8019C">
        <w:rPr>
          <w:szCs w:val="22"/>
          <w:lang w:val="sr-Cyrl-RS"/>
        </w:rPr>
        <w:t>”</w:t>
      </w:r>
      <w:r w:rsidRPr="00C0031F">
        <w:rPr>
          <w:szCs w:val="22"/>
          <w:lang w:val="sr-Cyrl-RS"/>
        </w:rPr>
        <w:t xml:space="preserve"> од 15. октобра 2006. године, са изменама и допунама из јануара 2011. и од 1. јула 2016. године</w:t>
      </w:r>
      <w:r w:rsidR="00755032">
        <w:rPr>
          <w:szCs w:val="22"/>
          <w:lang w:val="sr-Cyrl-RS"/>
        </w:rPr>
        <w:t>.</w:t>
      </w:r>
    </w:p>
    <w:p w14:paraId="40264E59" w14:textId="514B7E9E" w:rsidR="002110E4" w:rsidRPr="00C0031F" w:rsidRDefault="002110E4" w:rsidP="005B4BFC">
      <w:pPr>
        <w:pStyle w:val="ModelNrmlDouble"/>
        <w:numPr>
          <w:ilvl w:val="0"/>
          <w:numId w:val="3"/>
        </w:numPr>
        <w:tabs>
          <w:tab w:val="clear" w:pos="990"/>
        </w:tabs>
        <w:spacing w:after="240" w:line="240" w:lineRule="auto"/>
        <w:ind w:left="720" w:hanging="720"/>
        <w:rPr>
          <w:szCs w:val="22"/>
          <w:lang w:val="sr-Cyrl-RS"/>
        </w:rPr>
      </w:pPr>
      <w:r w:rsidRPr="00C0031F">
        <w:rPr>
          <w:szCs w:val="22"/>
          <w:lang w:val="sr-Cyrl-RS"/>
        </w:rPr>
        <w:t>„</w:t>
      </w:r>
      <w:r w:rsidR="008C300B" w:rsidRPr="00C0031F">
        <w:rPr>
          <w:szCs w:val="22"/>
          <w:lang w:val="sr-Cyrl-RS"/>
        </w:rPr>
        <w:t>Категорија</w:t>
      </w:r>
      <w:r w:rsidR="00C8019C">
        <w:rPr>
          <w:szCs w:val="22"/>
          <w:lang w:val="sr-Cyrl-RS"/>
        </w:rPr>
        <w:t>”</w:t>
      </w:r>
      <w:r w:rsidRPr="00C0031F">
        <w:rPr>
          <w:szCs w:val="22"/>
          <w:lang w:val="sr-Cyrl-RS"/>
        </w:rPr>
        <w:t xml:space="preserve"> </w:t>
      </w:r>
      <w:r w:rsidR="008C300B" w:rsidRPr="00C0031F">
        <w:rPr>
          <w:szCs w:val="22"/>
          <w:lang w:val="sr-Cyrl-RS"/>
        </w:rPr>
        <w:t>је</w:t>
      </w:r>
      <w:r w:rsidRPr="00C0031F">
        <w:rPr>
          <w:szCs w:val="22"/>
          <w:lang w:val="sr-Cyrl-RS"/>
        </w:rPr>
        <w:t xml:space="preserve"> </w:t>
      </w:r>
      <w:r w:rsidR="008C300B" w:rsidRPr="00C0031F">
        <w:rPr>
          <w:szCs w:val="22"/>
          <w:lang w:val="sr-Cyrl-RS"/>
        </w:rPr>
        <w:t>категорија</w:t>
      </w:r>
      <w:r w:rsidRPr="00C0031F">
        <w:rPr>
          <w:szCs w:val="22"/>
          <w:lang w:val="sr-Cyrl-RS"/>
        </w:rPr>
        <w:t xml:space="preserve"> </w:t>
      </w:r>
      <w:r w:rsidR="008C300B" w:rsidRPr="00C0031F">
        <w:rPr>
          <w:szCs w:val="22"/>
          <w:lang w:val="sr-Cyrl-RS"/>
        </w:rPr>
        <w:t>дефинисана</w:t>
      </w:r>
      <w:r w:rsidRPr="00C0031F">
        <w:rPr>
          <w:szCs w:val="22"/>
          <w:lang w:val="sr-Cyrl-RS"/>
        </w:rPr>
        <w:t xml:space="preserve"> </w:t>
      </w:r>
      <w:r w:rsidR="008C300B" w:rsidRPr="00C0031F">
        <w:rPr>
          <w:szCs w:val="22"/>
          <w:lang w:val="sr-Cyrl-RS"/>
        </w:rPr>
        <w:t>у</w:t>
      </w:r>
      <w:r w:rsidRPr="00C0031F">
        <w:rPr>
          <w:szCs w:val="22"/>
          <w:lang w:val="sr-Cyrl-RS"/>
        </w:rPr>
        <w:t xml:space="preserve"> </w:t>
      </w:r>
      <w:r w:rsidR="008C300B" w:rsidRPr="00C0031F">
        <w:rPr>
          <w:szCs w:val="22"/>
          <w:lang w:val="sr-Cyrl-RS"/>
        </w:rPr>
        <w:t>табели</w:t>
      </w:r>
      <w:r w:rsidRPr="00C0031F">
        <w:rPr>
          <w:szCs w:val="22"/>
          <w:lang w:val="sr-Cyrl-RS"/>
        </w:rPr>
        <w:t xml:space="preserve"> </w:t>
      </w:r>
      <w:r w:rsidR="008C300B" w:rsidRPr="00C0031F">
        <w:rPr>
          <w:szCs w:val="22"/>
          <w:lang w:val="sr-Cyrl-RS"/>
        </w:rPr>
        <w:t>из</w:t>
      </w:r>
      <w:r w:rsidRPr="00C0031F">
        <w:rPr>
          <w:szCs w:val="22"/>
          <w:lang w:val="sr-Cyrl-RS"/>
        </w:rPr>
        <w:t xml:space="preserve"> </w:t>
      </w:r>
      <w:r w:rsidR="008C300B" w:rsidRPr="00C0031F">
        <w:rPr>
          <w:szCs w:val="22"/>
          <w:lang w:val="sr-Cyrl-RS"/>
        </w:rPr>
        <w:t>члана</w:t>
      </w:r>
      <w:r w:rsidRPr="00C0031F">
        <w:rPr>
          <w:szCs w:val="22"/>
          <w:lang w:val="sr-Cyrl-RS"/>
        </w:rPr>
        <w:t xml:space="preserve"> </w:t>
      </w:r>
      <w:r w:rsidR="00650EF2" w:rsidRPr="00C0031F">
        <w:rPr>
          <w:szCs w:val="22"/>
          <w:lang w:val="sr-Cyrl-RS"/>
        </w:rPr>
        <w:t>III</w:t>
      </w:r>
      <w:r w:rsidRPr="00C0031F">
        <w:rPr>
          <w:szCs w:val="22"/>
          <w:lang w:val="sr-Cyrl-RS"/>
        </w:rPr>
        <w:t>.</w:t>
      </w:r>
      <w:r w:rsidR="008C300B" w:rsidRPr="00C0031F">
        <w:rPr>
          <w:szCs w:val="22"/>
          <w:lang w:val="sr-Cyrl-RS"/>
        </w:rPr>
        <w:t>А</w:t>
      </w:r>
      <w:r w:rsidRPr="00C0031F">
        <w:rPr>
          <w:szCs w:val="22"/>
          <w:lang w:val="sr-Cyrl-RS"/>
        </w:rPr>
        <w:t xml:space="preserve"> </w:t>
      </w:r>
      <w:r w:rsidR="008C300B" w:rsidRPr="00C0031F">
        <w:rPr>
          <w:szCs w:val="22"/>
          <w:lang w:val="sr-Cyrl-RS"/>
        </w:rPr>
        <w:t>Додатка</w:t>
      </w:r>
      <w:r w:rsidRPr="00C0031F">
        <w:rPr>
          <w:szCs w:val="22"/>
          <w:lang w:val="sr-Cyrl-RS"/>
        </w:rPr>
        <w:t xml:space="preserve"> 2 </w:t>
      </w:r>
      <w:r w:rsidR="008C300B" w:rsidRPr="00C0031F">
        <w:rPr>
          <w:szCs w:val="22"/>
          <w:lang w:val="sr-Cyrl-RS"/>
        </w:rPr>
        <w:t>уз</w:t>
      </w:r>
      <w:r w:rsidRPr="00C0031F">
        <w:rPr>
          <w:szCs w:val="22"/>
          <w:lang w:val="sr-Cyrl-RS"/>
        </w:rPr>
        <w:t xml:space="preserve"> </w:t>
      </w:r>
      <w:r w:rsidR="008C300B" w:rsidRPr="00C0031F">
        <w:rPr>
          <w:szCs w:val="22"/>
          <w:lang w:val="sr-Cyrl-RS"/>
        </w:rPr>
        <w:t>овај</w:t>
      </w:r>
      <w:r w:rsidRPr="00C0031F">
        <w:rPr>
          <w:szCs w:val="22"/>
          <w:lang w:val="sr-Cyrl-RS"/>
        </w:rPr>
        <w:t xml:space="preserve"> </w:t>
      </w:r>
      <w:r w:rsidR="008C300B" w:rsidRPr="00C0031F">
        <w:rPr>
          <w:szCs w:val="22"/>
          <w:lang w:val="sr-Cyrl-RS"/>
        </w:rPr>
        <w:t>Споразум</w:t>
      </w:r>
      <w:r w:rsidRPr="00C0031F">
        <w:rPr>
          <w:szCs w:val="22"/>
          <w:lang w:val="sr-Cyrl-RS"/>
        </w:rPr>
        <w:t>.</w:t>
      </w:r>
    </w:p>
    <w:p w14:paraId="18986FFF" w14:textId="722A1284" w:rsidR="00BE53BD" w:rsidRDefault="002110E4" w:rsidP="005B4BFC">
      <w:pPr>
        <w:pStyle w:val="ModelNrmlDouble"/>
        <w:numPr>
          <w:ilvl w:val="0"/>
          <w:numId w:val="3"/>
        </w:numPr>
        <w:spacing w:after="240" w:line="240" w:lineRule="auto"/>
        <w:ind w:left="720" w:hanging="720"/>
        <w:rPr>
          <w:szCs w:val="22"/>
          <w:lang w:val="sr-Cyrl-RS"/>
        </w:rPr>
      </w:pPr>
      <w:r w:rsidRPr="00C0031F">
        <w:rPr>
          <w:szCs w:val="22"/>
          <w:lang w:val="sr-Cyrl-RS"/>
        </w:rPr>
        <w:t>„</w:t>
      </w:r>
      <w:r w:rsidR="008C300B" w:rsidRPr="00C0031F">
        <w:rPr>
          <w:szCs w:val="22"/>
          <w:lang w:val="sr-Cyrl-RS"/>
        </w:rPr>
        <w:t>Ц</w:t>
      </w:r>
      <w:r w:rsidR="00056328">
        <w:rPr>
          <w:szCs w:val="22"/>
          <w:lang w:val="sr-Cyrl-RS"/>
        </w:rPr>
        <w:t>ентрална фидуцијарна јединица</w:t>
      </w:r>
      <w:r w:rsidR="00C8019C">
        <w:rPr>
          <w:szCs w:val="22"/>
          <w:lang w:val="sr-Cyrl-RS"/>
        </w:rPr>
        <w:t>”</w:t>
      </w:r>
      <w:r w:rsidR="00056328">
        <w:rPr>
          <w:szCs w:val="22"/>
          <w:lang w:val="sr-Cyrl-RS"/>
        </w:rPr>
        <w:t xml:space="preserve"> и скраћеница „Ц</w:t>
      </w:r>
      <w:r w:rsidR="008C300B" w:rsidRPr="00C0031F">
        <w:rPr>
          <w:szCs w:val="22"/>
          <w:lang w:val="sr-Cyrl-RS"/>
        </w:rPr>
        <w:t>ФЈ</w:t>
      </w:r>
      <w:r w:rsidR="00C8019C">
        <w:rPr>
          <w:szCs w:val="22"/>
          <w:lang w:val="sr-Cyrl-RS"/>
        </w:rPr>
        <w:t>”</w:t>
      </w:r>
      <w:r w:rsidR="00BE53BD" w:rsidRPr="00C0031F">
        <w:rPr>
          <w:szCs w:val="22"/>
          <w:lang w:val="sr-Cyrl-RS"/>
        </w:rPr>
        <w:t xml:space="preserve"> </w:t>
      </w:r>
      <w:r w:rsidR="008C300B" w:rsidRPr="00C0031F">
        <w:rPr>
          <w:szCs w:val="22"/>
          <w:lang w:val="sr-Cyrl-RS"/>
        </w:rPr>
        <w:t>је</w:t>
      </w:r>
      <w:r w:rsidR="00056328">
        <w:rPr>
          <w:szCs w:val="22"/>
          <w:lang w:val="sr-Cyrl-RS"/>
        </w:rPr>
        <w:t xml:space="preserve"> централна фидуцијарна јединица</w:t>
      </w:r>
      <w:r w:rsidRPr="00C0031F">
        <w:rPr>
          <w:szCs w:val="22"/>
          <w:lang w:val="sr-Cyrl-RS"/>
        </w:rPr>
        <w:t xml:space="preserve"> </w:t>
      </w:r>
      <w:r w:rsidR="008C300B" w:rsidRPr="00C0031F">
        <w:rPr>
          <w:szCs w:val="22"/>
          <w:lang w:val="sr-Cyrl-RS"/>
        </w:rPr>
        <w:t>из</w:t>
      </w:r>
      <w:r w:rsidRPr="00C0031F">
        <w:rPr>
          <w:szCs w:val="22"/>
          <w:lang w:val="sr-Cyrl-RS"/>
        </w:rPr>
        <w:t xml:space="preserve"> </w:t>
      </w:r>
      <w:r w:rsidR="008C300B" w:rsidRPr="00C0031F">
        <w:rPr>
          <w:szCs w:val="22"/>
          <w:lang w:val="sr-Cyrl-RS"/>
        </w:rPr>
        <w:t>члана</w:t>
      </w:r>
      <w:r w:rsidRPr="00C0031F">
        <w:rPr>
          <w:szCs w:val="22"/>
          <w:lang w:val="sr-Cyrl-RS"/>
        </w:rPr>
        <w:t xml:space="preserve"> </w:t>
      </w:r>
      <w:r w:rsidR="00A03483" w:rsidRPr="00C0031F">
        <w:rPr>
          <w:szCs w:val="22"/>
          <w:lang w:val="sr-Cyrl-RS"/>
        </w:rPr>
        <w:t>I</w:t>
      </w:r>
      <w:r w:rsidR="00BE53BD" w:rsidRPr="00C0031F">
        <w:rPr>
          <w:szCs w:val="22"/>
          <w:lang w:val="sr-Cyrl-RS"/>
        </w:rPr>
        <w:t>.</w:t>
      </w:r>
      <w:r w:rsidR="008C300B" w:rsidRPr="00C0031F">
        <w:rPr>
          <w:szCs w:val="22"/>
          <w:lang w:val="sr-Cyrl-RS"/>
        </w:rPr>
        <w:t>А</w:t>
      </w:r>
      <w:r w:rsidR="00BE53BD" w:rsidRPr="00C0031F">
        <w:rPr>
          <w:szCs w:val="22"/>
          <w:lang w:val="sr-Cyrl-RS"/>
        </w:rPr>
        <w:t>.1(</w:t>
      </w:r>
      <w:r w:rsidR="008C300B" w:rsidRPr="00C0031F">
        <w:rPr>
          <w:szCs w:val="22"/>
          <w:lang w:val="sr-Cyrl-RS"/>
        </w:rPr>
        <w:t>б</w:t>
      </w:r>
      <w:r w:rsidR="00BE53BD" w:rsidRPr="00C0031F">
        <w:rPr>
          <w:szCs w:val="22"/>
          <w:lang w:val="sr-Cyrl-RS"/>
        </w:rPr>
        <w:t xml:space="preserve">) </w:t>
      </w:r>
      <w:r w:rsidR="00C8019C">
        <w:rPr>
          <w:szCs w:val="22"/>
          <w:lang w:val="sr-Cyrl-RS"/>
        </w:rPr>
        <w:t>Програма</w:t>
      </w:r>
      <w:r w:rsidR="00BE53BD" w:rsidRPr="00C0031F">
        <w:rPr>
          <w:szCs w:val="22"/>
          <w:lang w:val="sr-Cyrl-RS"/>
        </w:rPr>
        <w:t xml:space="preserve"> 2 </w:t>
      </w:r>
      <w:r w:rsidR="008C300B" w:rsidRPr="00C0031F">
        <w:rPr>
          <w:szCs w:val="22"/>
          <w:lang w:val="sr-Cyrl-RS"/>
        </w:rPr>
        <w:t>уз</w:t>
      </w:r>
      <w:r w:rsidRPr="00C0031F">
        <w:rPr>
          <w:szCs w:val="22"/>
          <w:lang w:val="sr-Cyrl-RS"/>
        </w:rPr>
        <w:t xml:space="preserve"> </w:t>
      </w:r>
      <w:r w:rsidR="008C300B" w:rsidRPr="00C0031F">
        <w:rPr>
          <w:szCs w:val="22"/>
          <w:lang w:val="sr-Cyrl-RS"/>
        </w:rPr>
        <w:t>овај</w:t>
      </w:r>
      <w:r w:rsidRPr="00C0031F">
        <w:rPr>
          <w:szCs w:val="22"/>
          <w:lang w:val="sr-Cyrl-RS"/>
        </w:rPr>
        <w:t xml:space="preserve"> </w:t>
      </w:r>
      <w:r w:rsidR="008C300B" w:rsidRPr="00C0031F">
        <w:rPr>
          <w:szCs w:val="22"/>
          <w:lang w:val="sr-Cyrl-RS"/>
        </w:rPr>
        <w:t>Споразум</w:t>
      </w:r>
      <w:r w:rsidR="00BE53BD" w:rsidRPr="00C0031F">
        <w:rPr>
          <w:szCs w:val="22"/>
          <w:lang w:val="sr-Cyrl-RS"/>
        </w:rPr>
        <w:t>.</w:t>
      </w:r>
    </w:p>
    <w:p w14:paraId="2B0D3DF0" w14:textId="3A559E42" w:rsidR="008733AF" w:rsidRPr="00C0031F" w:rsidRDefault="008733AF" w:rsidP="005B4BFC">
      <w:pPr>
        <w:pStyle w:val="ModelNrmlDouble"/>
        <w:numPr>
          <w:ilvl w:val="0"/>
          <w:numId w:val="3"/>
        </w:numPr>
        <w:spacing w:after="240" w:line="240" w:lineRule="auto"/>
        <w:ind w:left="720" w:hanging="720"/>
        <w:rPr>
          <w:szCs w:val="22"/>
          <w:lang w:val="sr-Cyrl-RS"/>
        </w:rPr>
      </w:pPr>
      <w:r>
        <w:rPr>
          <w:szCs w:val="22"/>
          <w:lang w:val="sr-Cyrl-RS"/>
        </w:rPr>
        <w:t>„</w:t>
      </w:r>
      <w:r w:rsidR="008F0473">
        <w:rPr>
          <w:szCs w:val="22"/>
          <w:lang w:val="sr-Cyrl-RS"/>
        </w:rPr>
        <w:t>Програм о</w:t>
      </w:r>
      <w:r>
        <w:rPr>
          <w:szCs w:val="22"/>
          <w:lang w:val="sr-Cyrl-RS"/>
        </w:rPr>
        <w:t>богаћен</w:t>
      </w:r>
      <w:r w:rsidR="008F0473">
        <w:rPr>
          <w:szCs w:val="22"/>
          <w:lang w:val="sr-Cyrl-RS"/>
        </w:rPr>
        <w:t>ог</w:t>
      </w:r>
      <w:r>
        <w:rPr>
          <w:szCs w:val="22"/>
          <w:lang w:val="sr-Cyrl-RS"/>
        </w:rPr>
        <w:t xml:space="preserve"> учења</w:t>
      </w:r>
      <w:r w:rsidR="008F0473">
        <w:rPr>
          <w:szCs w:val="22"/>
          <w:lang w:val="sr-Cyrl-RS"/>
        </w:rPr>
        <w:t>”</w:t>
      </w:r>
      <w:r>
        <w:rPr>
          <w:szCs w:val="22"/>
          <w:lang w:val="sr-Cyrl-RS"/>
        </w:rPr>
        <w:t xml:space="preserve"> је програм који обухвата активности према наставном плану и програму и ваннаставне активности у циљаним школама, осмишљене да ученицима пруже обогаћено учење и понуде разноврсне могућности учења (посебно за </w:t>
      </w:r>
      <w:r w:rsidR="004F00CF">
        <w:rPr>
          <w:szCs w:val="22"/>
          <w:lang w:val="sr-Cyrl-RS"/>
        </w:rPr>
        <w:t>У</w:t>
      </w:r>
      <w:r>
        <w:rPr>
          <w:szCs w:val="22"/>
          <w:lang w:val="sr-Cyrl-RS"/>
        </w:rPr>
        <w:t xml:space="preserve">ченике из </w:t>
      </w:r>
      <w:r w:rsidR="004914BD">
        <w:rPr>
          <w:szCs w:val="22"/>
          <w:lang w:val="sr-Cyrl-RS"/>
        </w:rPr>
        <w:t>рањ</w:t>
      </w:r>
      <w:r>
        <w:rPr>
          <w:szCs w:val="22"/>
          <w:lang w:val="sr-Cyrl-RS"/>
        </w:rPr>
        <w:t>ивих група), а укључује активности као што су прилагођени корективни програми за побољшане основних вештина читања и рачунања за ученике који заостају са савладавањем програма, а термин „</w:t>
      </w:r>
      <w:r w:rsidR="008F0473" w:rsidRPr="008F0473">
        <w:rPr>
          <w:szCs w:val="22"/>
          <w:lang w:val="sr-Cyrl-RS"/>
        </w:rPr>
        <w:t>Програм</w:t>
      </w:r>
      <w:r w:rsidR="008F0473">
        <w:rPr>
          <w:szCs w:val="22"/>
          <w:lang w:val="sr-Cyrl-RS"/>
        </w:rPr>
        <w:t>и</w:t>
      </w:r>
      <w:r w:rsidR="008F0473" w:rsidRPr="008F0473">
        <w:rPr>
          <w:szCs w:val="22"/>
          <w:lang w:val="sr-Cyrl-RS"/>
        </w:rPr>
        <w:t xml:space="preserve"> обогаћеног учења</w:t>
      </w:r>
      <w:r w:rsidR="008F0473">
        <w:rPr>
          <w:szCs w:val="22"/>
          <w:lang w:val="sr-Cyrl-RS"/>
        </w:rPr>
        <w:t>”</w:t>
      </w:r>
      <w:r>
        <w:rPr>
          <w:szCs w:val="22"/>
          <w:lang w:val="sr-Cyrl-RS"/>
        </w:rPr>
        <w:t xml:space="preserve"> значи више од једног таквог програма обогаћеног учења.</w:t>
      </w:r>
    </w:p>
    <w:p w14:paraId="360DF1C9" w14:textId="2F444994" w:rsidR="0082036A" w:rsidRDefault="002110E4" w:rsidP="005B4BFC">
      <w:pPr>
        <w:pStyle w:val="ModelNrmlDouble"/>
        <w:numPr>
          <w:ilvl w:val="0"/>
          <w:numId w:val="3"/>
        </w:numPr>
        <w:spacing w:after="240" w:line="240" w:lineRule="auto"/>
        <w:ind w:left="720" w:hanging="720"/>
        <w:rPr>
          <w:szCs w:val="22"/>
          <w:lang w:val="sr-Cyrl-RS"/>
        </w:rPr>
      </w:pPr>
      <w:r w:rsidRPr="00C0031F">
        <w:rPr>
          <w:szCs w:val="22"/>
          <w:lang w:val="sr-Cyrl-RS"/>
        </w:rPr>
        <w:t>„</w:t>
      </w:r>
      <w:r w:rsidR="008F0473" w:rsidRPr="008F0473">
        <w:rPr>
          <w:bCs/>
          <w:iCs/>
          <w:szCs w:val="22"/>
          <w:lang w:val="sr-Cyrl-RS"/>
        </w:rPr>
        <w:t>План заштите животне средине и друштвеног окружења</w:t>
      </w:r>
      <w:r w:rsidR="008F0473">
        <w:rPr>
          <w:bCs/>
          <w:iCs/>
          <w:szCs w:val="22"/>
          <w:lang w:val="sr-Cyrl-RS"/>
        </w:rPr>
        <w:t>”</w:t>
      </w:r>
      <w:r w:rsidR="001D1E6A">
        <w:rPr>
          <w:bCs/>
          <w:iCs/>
          <w:szCs w:val="22"/>
          <w:lang w:val="sr-Cyrl-RS"/>
        </w:rPr>
        <w:t xml:space="preserve"> или „ЕСЦП</w:t>
      </w:r>
      <w:r w:rsidR="008F0473">
        <w:rPr>
          <w:bCs/>
          <w:iCs/>
          <w:szCs w:val="22"/>
          <w:lang w:val="sr-Cyrl-RS"/>
        </w:rPr>
        <w:t>”</w:t>
      </w:r>
      <w:r w:rsidR="001D1E6A">
        <w:rPr>
          <w:bCs/>
          <w:iCs/>
          <w:szCs w:val="22"/>
          <w:lang w:val="sr-Cyrl-RS"/>
        </w:rPr>
        <w:t xml:space="preserve"> значи план обавеза у области заштите животне средине и друштвеног окружења за Пројекат, од 12. јуна 2025. године, који се може повремено мењати у складу са његовим одредбама, који утврђује материјалне мере и радње које ће Зајмопримац спровести или </w:t>
      </w:r>
      <w:r w:rsidR="008F0473">
        <w:rPr>
          <w:bCs/>
          <w:iCs/>
          <w:szCs w:val="22"/>
          <w:lang w:val="sr-Cyrl-RS"/>
        </w:rPr>
        <w:t>омогућити</w:t>
      </w:r>
      <w:r w:rsidR="001D1E6A">
        <w:rPr>
          <w:bCs/>
          <w:iCs/>
          <w:szCs w:val="22"/>
          <w:lang w:val="sr-Cyrl-RS"/>
        </w:rPr>
        <w:t xml:space="preserve"> спровођење ради решавања потенцијалних ризика и утицаја на животну средину и социјална питања Пројекта, укључујући временске оквире за радње и мере, институционалне, кадровске аранжмане, обуке, аранжмане за праћење и извештавање, као и све инструменте за заштиту животне средине и социјалних питања који треба да се припреме у складу са тим планом</w:t>
      </w:r>
      <w:r w:rsidRPr="00C0031F">
        <w:rPr>
          <w:szCs w:val="22"/>
          <w:lang w:val="sr-Cyrl-RS"/>
        </w:rPr>
        <w:t>.</w:t>
      </w:r>
    </w:p>
    <w:p w14:paraId="65D2C425" w14:textId="77777777" w:rsidR="00A10765" w:rsidRDefault="00955E03" w:rsidP="005B4BFC">
      <w:pPr>
        <w:pStyle w:val="ModelNrmlDouble"/>
        <w:numPr>
          <w:ilvl w:val="0"/>
          <w:numId w:val="3"/>
        </w:numPr>
        <w:spacing w:after="240" w:line="240" w:lineRule="auto"/>
        <w:ind w:left="720" w:hanging="720"/>
        <w:rPr>
          <w:szCs w:val="22"/>
          <w:lang w:val="sr-Cyrl-RS"/>
        </w:rPr>
      </w:pPr>
      <w:r>
        <w:rPr>
          <w:szCs w:val="22"/>
          <w:lang w:val="sr-Cyrl-RS"/>
        </w:rPr>
        <w:t xml:space="preserve">„Еколошки и </w:t>
      </w:r>
      <w:bookmarkStart w:id="1" w:name="_Hlk203133727"/>
      <w:r w:rsidR="008F0473">
        <w:rPr>
          <w:szCs w:val="22"/>
          <w:lang w:val="sr-Cyrl-RS"/>
        </w:rPr>
        <w:t>друштвени</w:t>
      </w:r>
      <w:r>
        <w:rPr>
          <w:szCs w:val="22"/>
          <w:lang w:val="sr-Cyrl-RS"/>
        </w:rPr>
        <w:t xml:space="preserve"> </w:t>
      </w:r>
      <w:bookmarkEnd w:id="1"/>
      <w:r>
        <w:rPr>
          <w:szCs w:val="22"/>
          <w:lang w:val="sr-Cyrl-RS"/>
        </w:rPr>
        <w:t>стандарди</w:t>
      </w:r>
      <w:r w:rsidR="008F0473">
        <w:rPr>
          <w:szCs w:val="22"/>
          <w:lang w:val="sr-Cyrl-RS"/>
        </w:rPr>
        <w:t>”</w:t>
      </w:r>
      <w:r>
        <w:rPr>
          <w:szCs w:val="22"/>
          <w:lang w:val="sr-Cyrl-RS"/>
        </w:rPr>
        <w:t xml:space="preserve"> или „ЕСС</w:t>
      </w:r>
      <w:r w:rsidR="008F0473">
        <w:rPr>
          <w:szCs w:val="22"/>
          <w:lang w:val="sr-Cyrl-RS"/>
        </w:rPr>
        <w:t>”</w:t>
      </w:r>
      <w:r>
        <w:rPr>
          <w:szCs w:val="22"/>
          <w:lang w:val="sr-Cyrl-RS"/>
        </w:rPr>
        <w:t xml:space="preserve"> заједно значе: </w:t>
      </w:r>
      <w:r>
        <w:rPr>
          <w:szCs w:val="22"/>
          <w:lang w:val="sr-Latn-RS"/>
        </w:rPr>
        <w:t xml:space="preserve">(i) </w:t>
      </w:r>
      <w:r>
        <w:rPr>
          <w:szCs w:val="22"/>
          <w:lang w:val="sr-Cyrl-RS"/>
        </w:rPr>
        <w:t xml:space="preserve">„Еколошки и </w:t>
      </w:r>
      <w:r w:rsidR="008F0473" w:rsidRPr="008F0473">
        <w:rPr>
          <w:szCs w:val="22"/>
          <w:lang w:val="sr-Cyrl-RS"/>
        </w:rPr>
        <w:t xml:space="preserve">друштвени </w:t>
      </w:r>
      <w:r>
        <w:rPr>
          <w:szCs w:val="22"/>
          <w:lang w:val="sr-Cyrl-RS"/>
        </w:rPr>
        <w:t>стандард 1: Процена и управљање еколошким и социјалним ризицима и утицајима</w:t>
      </w:r>
      <w:r w:rsidR="008F0473">
        <w:rPr>
          <w:szCs w:val="22"/>
          <w:lang w:val="sr-Cyrl-RS"/>
        </w:rPr>
        <w:t>”</w:t>
      </w:r>
      <w:r>
        <w:rPr>
          <w:szCs w:val="22"/>
          <w:lang w:val="sr-Cyrl-RS"/>
        </w:rPr>
        <w:t xml:space="preserve">; </w:t>
      </w:r>
      <w:r>
        <w:rPr>
          <w:szCs w:val="22"/>
          <w:lang w:val="sr-Latn-RS"/>
        </w:rPr>
        <w:t>(ii)</w:t>
      </w:r>
      <w:r>
        <w:rPr>
          <w:szCs w:val="22"/>
          <w:lang w:val="sr-Cyrl-RS"/>
        </w:rPr>
        <w:t xml:space="preserve"> „Еколошки и </w:t>
      </w:r>
      <w:r w:rsidR="008F0473" w:rsidRPr="008F0473">
        <w:rPr>
          <w:szCs w:val="22"/>
          <w:lang w:val="sr-Cyrl-RS"/>
        </w:rPr>
        <w:t xml:space="preserve">друштвени </w:t>
      </w:r>
      <w:r>
        <w:rPr>
          <w:szCs w:val="22"/>
          <w:lang w:val="sr-Cyrl-RS"/>
        </w:rPr>
        <w:t>стандард 2: Услови у области рада</w:t>
      </w:r>
      <w:r w:rsidR="008F0473">
        <w:rPr>
          <w:szCs w:val="22"/>
          <w:lang w:val="sr-Cyrl-RS"/>
        </w:rPr>
        <w:t>”</w:t>
      </w:r>
      <w:r>
        <w:rPr>
          <w:szCs w:val="22"/>
          <w:lang w:val="sr-Cyrl-RS"/>
        </w:rPr>
        <w:t>;</w:t>
      </w:r>
      <w:r>
        <w:rPr>
          <w:szCs w:val="22"/>
          <w:lang w:val="sr-Latn-RS"/>
        </w:rPr>
        <w:t xml:space="preserve"> (iii)</w:t>
      </w:r>
      <w:r>
        <w:rPr>
          <w:szCs w:val="22"/>
          <w:lang w:val="sr-Cyrl-RS"/>
        </w:rPr>
        <w:t xml:space="preserve"> „Еколошки и </w:t>
      </w:r>
      <w:r w:rsidR="008F0473" w:rsidRPr="008F0473">
        <w:rPr>
          <w:szCs w:val="22"/>
          <w:lang w:val="sr-Cyrl-RS"/>
        </w:rPr>
        <w:t xml:space="preserve">друштвени </w:t>
      </w:r>
      <w:r>
        <w:rPr>
          <w:szCs w:val="22"/>
          <w:lang w:val="sr-Cyrl-RS"/>
        </w:rPr>
        <w:t>стандард 3: Ефикасност ресурса и превенција и управљање загађењем</w:t>
      </w:r>
      <w:r w:rsidR="008F0473">
        <w:rPr>
          <w:szCs w:val="22"/>
          <w:lang w:val="sr-Cyrl-RS"/>
        </w:rPr>
        <w:t>”</w:t>
      </w:r>
      <w:r>
        <w:rPr>
          <w:szCs w:val="22"/>
          <w:lang w:val="sr-Cyrl-RS"/>
        </w:rPr>
        <w:t>;</w:t>
      </w:r>
      <w:r>
        <w:rPr>
          <w:szCs w:val="22"/>
          <w:lang w:val="sr-Latn-RS"/>
        </w:rPr>
        <w:t xml:space="preserve"> (iv)</w:t>
      </w:r>
      <w:r>
        <w:rPr>
          <w:szCs w:val="22"/>
          <w:lang w:val="sr-Cyrl-RS"/>
        </w:rPr>
        <w:t xml:space="preserve"> „Еколошки и </w:t>
      </w:r>
      <w:r w:rsidR="008F0473" w:rsidRPr="008F0473">
        <w:rPr>
          <w:szCs w:val="22"/>
          <w:lang w:val="sr-Cyrl-RS"/>
        </w:rPr>
        <w:t xml:space="preserve">друштвени </w:t>
      </w:r>
      <w:r>
        <w:rPr>
          <w:szCs w:val="22"/>
          <w:lang w:val="sr-Cyrl-RS"/>
        </w:rPr>
        <w:t>стандард 4: Здравље и безбедност заједнице</w:t>
      </w:r>
      <w:r w:rsidR="008F0473">
        <w:rPr>
          <w:szCs w:val="22"/>
          <w:lang w:val="sr-Cyrl-RS"/>
        </w:rPr>
        <w:t>”</w:t>
      </w:r>
      <w:r>
        <w:rPr>
          <w:szCs w:val="22"/>
          <w:lang w:val="sr-Cyrl-RS"/>
        </w:rPr>
        <w:t>;</w:t>
      </w:r>
      <w:r>
        <w:rPr>
          <w:szCs w:val="22"/>
          <w:lang w:val="sr-Latn-RS"/>
        </w:rPr>
        <w:t xml:space="preserve"> (v)</w:t>
      </w:r>
      <w:r>
        <w:rPr>
          <w:szCs w:val="22"/>
          <w:lang w:val="sr-Cyrl-RS"/>
        </w:rPr>
        <w:t xml:space="preserve"> „Еколошки и </w:t>
      </w:r>
      <w:r w:rsidR="008F0473" w:rsidRPr="008F0473">
        <w:rPr>
          <w:szCs w:val="22"/>
          <w:lang w:val="sr-Cyrl-RS"/>
        </w:rPr>
        <w:t xml:space="preserve">друштвени </w:t>
      </w:r>
      <w:r>
        <w:rPr>
          <w:szCs w:val="22"/>
          <w:lang w:val="sr-Cyrl-RS"/>
        </w:rPr>
        <w:t>стандард 5: Куповина земљишта, ограничења по питању коришћења земљишта и принудно расељавање</w:t>
      </w:r>
      <w:r w:rsidR="008F0473">
        <w:rPr>
          <w:szCs w:val="22"/>
          <w:lang w:val="sr-Cyrl-RS"/>
        </w:rPr>
        <w:t>”</w:t>
      </w:r>
      <w:r>
        <w:rPr>
          <w:szCs w:val="22"/>
          <w:lang w:val="sr-Cyrl-RS"/>
        </w:rPr>
        <w:t>;</w:t>
      </w:r>
      <w:r>
        <w:rPr>
          <w:szCs w:val="22"/>
          <w:lang w:val="sr-Latn-RS"/>
        </w:rPr>
        <w:t xml:space="preserve"> (vi)</w:t>
      </w:r>
      <w:r>
        <w:rPr>
          <w:szCs w:val="22"/>
          <w:lang w:val="sr-Cyrl-RS"/>
        </w:rPr>
        <w:t xml:space="preserve"> „Еколошки и </w:t>
      </w:r>
      <w:r w:rsidR="008F0473" w:rsidRPr="008F0473">
        <w:rPr>
          <w:szCs w:val="22"/>
          <w:lang w:val="sr-Cyrl-RS"/>
        </w:rPr>
        <w:t xml:space="preserve">друштвени </w:t>
      </w:r>
      <w:r>
        <w:rPr>
          <w:szCs w:val="22"/>
          <w:lang w:val="sr-Cyrl-RS"/>
        </w:rPr>
        <w:t>стандард 6: Очување биодиверзитета и одрживо управљање природним ресурсима</w:t>
      </w:r>
      <w:r w:rsidR="008F0473">
        <w:rPr>
          <w:szCs w:val="22"/>
          <w:lang w:val="sr-Cyrl-RS"/>
        </w:rPr>
        <w:t>”</w:t>
      </w:r>
      <w:r>
        <w:rPr>
          <w:szCs w:val="22"/>
          <w:lang w:val="sr-Cyrl-RS"/>
        </w:rPr>
        <w:t>;</w:t>
      </w:r>
      <w:r>
        <w:rPr>
          <w:szCs w:val="22"/>
          <w:lang w:val="sr-Latn-RS"/>
        </w:rPr>
        <w:t xml:space="preserve"> (vii)</w:t>
      </w:r>
      <w:r>
        <w:rPr>
          <w:szCs w:val="22"/>
          <w:lang w:val="sr-Cyrl-RS"/>
        </w:rPr>
        <w:t xml:space="preserve"> „Еколошки и </w:t>
      </w:r>
      <w:r w:rsidR="008F0473" w:rsidRPr="008F0473">
        <w:rPr>
          <w:szCs w:val="22"/>
          <w:lang w:val="sr-Cyrl-RS"/>
        </w:rPr>
        <w:t xml:space="preserve">друштвени </w:t>
      </w:r>
      <w:r>
        <w:rPr>
          <w:szCs w:val="22"/>
          <w:lang w:val="sr-Cyrl-RS"/>
        </w:rPr>
        <w:t xml:space="preserve">стандард 7: Аутохтоно </w:t>
      </w:r>
      <w:r w:rsidR="00A10765">
        <w:rPr>
          <w:szCs w:val="22"/>
          <w:lang w:val="sr-Cyrl-RS"/>
        </w:rPr>
        <w:br/>
      </w:r>
    </w:p>
    <w:p w14:paraId="777AF3BA" w14:textId="77777777" w:rsidR="00A10765" w:rsidRDefault="00A10765">
      <w:pPr>
        <w:spacing w:after="160" w:line="259" w:lineRule="auto"/>
        <w:rPr>
          <w:sz w:val="22"/>
          <w:szCs w:val="22"/>
          <w:lang w:val="sr-Cyrl-RS"/>
        </w:rPr>
      </w:pPr>
      <w:r>
        <w:rPr>
          <w:szCs w:val="22"/>
          <w:lang w:val="sr-Cyrl-RS"/>
        </w:rPr>
        <w:br w:type="page"/>
      </w:r>
    </w:p>
    <w:p w14:paraId="50017E71" w14:textId="61BBAA23" w:rsidR="00955E03" w:rsidRDefault="00955E03" w:rsidP="00A10765">
      <w:pPr>
        <w:pStyle w:val="ModelNrmlDouble"/>
        <w:spacing w:after="240" w:line="240" w:lineRule="auto"/>
        <w:ind w:left="720" w:firstLine="0"/>
        <w:rPr>
          <w:szCs w:val="22"/>
          <w:lang w:val="sr-Cyrl-RS"/>
        </w:rPr>
      </w:pPr>
      <w:r>
        <w:rPr>
          <w:szCs w:val="22"/>
          <w:lang w:val="sr-Cyrl-RS"/>
        </w:rPr>
        <w:t>становништво/традиционалне историјски осетљиве заједнице подсахарске Африке</w:t>
      </w:r>
      <w:r w:rsidR="008F0473">
        <w:rPr>
          <w:szCs w:val="22"/>
          <w:lang w:val="sr-Cyrl-RS"/>
        </w:rPr>
        <w:t>”</w:t>
      </w:r>
      <w:r>
        <w:rPr>
          <w:szCs w:val="22"/>
          <w:lang w:val="sr-Cyrl-RS"/>
        </w:rPr>
        <w:t>;</w:t>
      </w:r>
      <w:r>
        <w:rPr>
          <w:szCs w:val="22"/>
          <w:lang w:val="sr-Latn-RS"/>
        </w:rPr>
        <w:t xml:space="preserve"> (viii)</w:t>
      </w:r>
      <w:r>
        <w:rPr>
          <w:szCs w:val="22"/>
          <w:lang w:val="sr-Cyrl-RS"/>
        </w:rPr>
        <w:t xml:space="preserve"> „Еколошки и </w:t>
      </w:r>
      <w:r w:rsidR="008F0473" w:rsidRPr="008F0473">
        <w:rPr>
          <w:szCs w:val="22"/>
          <w:lang w:val="sr-Cyrl-RS"/>
        </w:rPr>
        <w:t xml:space="preserve">друштвени </w:t>
      </w:r>
      <w:r>
        <w:rPr>
          <w:szCs w:val="22"/>
          <w:lang w:val="sr-Cyrl-RS"/>
        </w:rPr>
        <w:t>стандард 8: Културно наслеђе</w:t>
      </w:r>
      <w:r w:rsidR="008F0473">
        <w:rPr>
          <w:szCs w:val="22"/>
          <w:lang w:val="sr-Cyrl-RS"/>
        </w:rPr>
        <w:t>”</w:t>
      </w:r>
      <w:r>
        <w:rPr>
          <w:szCs w:val="22"/>
          <w:lang w:val="sr-Cyrl-RS"/>
        </w:rPr>
        <w:t>;</w:t>
      </w:r>
      <w:r>
        <w:rPr>
          <w:szCs w:val="22"/>
          <w:lang w:val="sr-Latn-RS"/>
        </w:rPr>
        <w:t xml:space="preserve"> (ix)</w:t>
      </w:r>
      <w:r>
        <w:rPr>
          <w:szCs w:val="22"/>
          <w:lang w:val="sr-Cyrl-RS"/>
        </w:rPr>
        <w:t xml:space="preserve"> „Еколошки и </w:t>
      </w:r>
      <w:r w:rsidR="008F0473" w:rsidRPr="008F0473">
        <w:rPr>
          <w:szCs w:val="22"/>
          <w:lang w:val="sr-Cyrl-RS"/>
        </w:rPr>
        <w:t xml:space="preserve">друштвени </w:t>
      </w:r>
      <w:r>
        <w:rPr>
          <w:szCs w:val="22"/>
          <w:lang w:val="sr-Cyrl-RS"/>
        </w:rPr>
        <w:t>стандард 9: Финансијски посредници</w:t>
      </w:r>
      <w:r w:rsidR="008F0473">
        <w:rPr>
          <w:szCs w:val="22"/>
          <w:lang w:val="sr-Cyrl-RS"/>
        </w:rPr>
        <w:t>”</w:t>
      </w:r>
      <w:r>
        <w:rPr>
          <w:szCs w:val="22"/>
          <w:lang w:val="sr-Cyrl-RS"/>
        </w:rPr>
        <w:t>;</w:t>
      </w:r>
      <w:r>
        <w:rPr>
          <w:szCs w:val="22"/>
          <w:lang w:val="sr-Latn-RS"/>
        </w:rPr>
        <w:t xml:space="preserve"> (x)</w:t>
      </w:r>
      <w:r>
        <w:rPr>
          <w:szCs w:val="22"/>
          <w:lang w:val="sr-Cyrl-RS"/>
        </w:rPr>
        <w:t xml:space="preserve"> „Еколошки и </w:t>
      </w:r>
      <w:r w:rsidR="008F0473" w:rsidRPr="008F0473">
        <w:rPr>
          <w:szCs w:val="22"/>
          <w:lang w:val="sr-Cyrl-RS"/>
        </w:rPr>
        <w:t xml:space="preserve">друштвени </w:t>
      </w:r>
      <w:r>
        <w:rPr>
          <w:szCs w:val="22"/>
          <w:lang w:val="sr-Cyrl-RS"/>
        </w:rPr>
        <w:t>стандард 10: Укључивање носилаца интереса и објављивање информација</w:t>
      </w:r>
      <w:r w:rsidR="008F0473">
        <w:rPr>
          <w:szCs w:val="22"/>
          <w:lang w:val="sr-Cyrl-RS"/>
        </w:rPr>
        <w:t>”</w:t>
      </w:r>
      <w:r>
        <w:rPr>
          <w:szCs w:val="22"/>
          <w:lang w:val="sr-Cyrl-RS"/>
        </w:rPr>
        <w:t>, на снази од 1. октобра 2018. године, објављени од стране Банке.</w:t>
      </w:r>
    </w:p>
    <w:p w14:paraId="645C8765" w14:textId="6110A737" w:rsidR="002529EA" w:rsidRDefault="002529EA" w:rsidP="005B4BFC">
      <w:pPr>
        <w:pStyle w:val="ModelNrmlDouble"/>
        <w:numPr>
          <w:ilvl w:val="0"/>
          <w:numId w:val="3"/>
        </w:numPr>
        <w:tabs>
          <w:tab w:val="clear" w:pos="990"/>
        </w:tabs>
        <w:spacing w:after="240" w:line="240" w:lineRule="auto"/>
        <w:ind w:left="720" w:hanging="720"/>
        <w:rPr>
          <w:szCs w:val="22"/>
          <w:lang w:val="sr-Cyrl-RS"/>
        </w:rPr>
      </w:pPr>
      <w:r w:rsidRPr="00C0031F">
        <w:rPr>
          <w:szCs w:val="22"/>
          <w:lang w:val="sr-Cyrl-RS"/>
        </w:rPr>
        <w:t>„Општи услови</w:t>
      </w:r>
      <w:r w:rsidR="008F0473">
        <w:rPr>
          <w:szCs w:val="22"/>
          <w:lang w:val="sr-Cyrl-RS"/>
        </w:rPr>
        <w:t>”</w:t>
      </w:r>
      <w:r w:rsidRPr="00C0031F">
        <w:rPr>
          <w:szCs w:val="22"/>
          <w:lang w:val="sr-Cyrl-RS"/>
        </w:rPr>
        <w:t xml:space="preserve"> су „Општи услови Међународне банке за обнову и развој за финансирање ИБРД</w:t>
      </w:r>
      <w:r w:rsidRPr="00C0031F">
        <w:rPr>
          <w:szCs w:val="22"/>
          <w:lang w:val="en-GB"/>
        </w:rPr>
        <w:t xml:space="preserve"> </w:t>
      </w:r>
      <w:r w:rsidRPr="00C0031F">
        <w:rPr>
          <w:szCs w:val="22"/>
          <w:lang w:val="sr-Cyrl-RS"/>
        </w:rPr>
        <w:t>и финансирање инвестиционих пројеката</w:t>
      </w:r>
      <w:r w:rsidR="008F0473">
        <w:rPr>
          <w:szCs w:val="22"/>
          <w:lang w:val="sr-Cyrl-RS"/>
        </w:rPr>
        <w:t>”</w:t>
      </w:r>
      <w:r w:rsidRPr="00C0031F">
        <w:rPr>
          <w:szCs w:val="22"/>
          <w:lang w:val="sr-Cyrl-RS"/>
        </w:rPr>
        <w:t xml:space="preserve"> од 14. </w:t>
      </w:r>
      <w:r>
        <w:rPr>
          <w:szCs w:val="22"/>
          <w:lang w:val="sr-Cyrl-RS"/>
        </w:rPr>
        <w:t>децембра</w:t>
      </w:r>
      <w:r w:rsidRPr="00C0031F">
        <w:rPr>
          <w:szCs w:val="22"/>
          <w:lang w:val="sr-Cyrl-RS"/>
        </w:rPr>
        <w:t xml:space="preserve"> 201</w:t>
      </w:r>
      <w:r>
        <w:rPr>
          <w:szCs w:val="22"/>
          <w:lang w:val="sr-Cyrl-RS"/>
        </w:rPr>
        <w:t>8</w:t>
      </w:r>
      <w:r w:rsidRPr="00C0031F">
        <w:rPr>
          <w:szCs w:val="22"/>
          <w:lang w:val="sr-Cyrl-RS"/>
        </w:rPr>
        <w:t>. године</w:t>
      </w:r>
      <w:r>
        <w:rPr>
          <w:szCs w:val="22"/>
          <w:lang w:val="sr-Cyrl-RS"/>
        </w:rPr>
        <w:t xml:space="preserve"> </w:t>
      </w:r>
      <w:r w:rsidRPr="00432502">
        <w:rPr>
          <w:szCs w:val="22"/>
          <w:lang w:val="sr-Cyrl-RS"/>
        </w:rPr>
        <w:t xml:space="preserve">(последње измене од 15. јула 2023. године), уз измене наведене у </w:t>
      </w:r>
      <w:r w:rsidR="008F0473">
        <w:rPr>
          <w:szCs w:val="22"/>
          <w:lang w:val="sr-Cyrl-RS"/>
        </w:rPr>
        <w:t>Одељку</w:t>
      </w:r>
      <w:r w:rsidRPr="00432502">
        <w:rPr>
          <w:szCs w:val="22"/>
          <w:lang w:val="sr-Cyrl-RS"/>
        </w:rPr>
        <w:t xml:space="preserve"> </w:t>
      </w:r>
      <w:r w:rsidRPr="00432502">
        <w:rPr>
          <w:szCs w:val="22"/>
          <w:lang w:val="sr-Latn-RS"/>
        </w:rPr>
        <w:t>II</w:t>
      </w:r>
      <w:r w:rsidRPr="00432502">
        <w:rPr>
          <w:szCs w:val="22"/>
          <w:lang w:val="sr-Cyrl-RS"/>
        </w:rPr>
        <w:t xml:space="preserve"> овог Прилога</w:t>
      </w:r>
      <w:r w:rsidRPr="00C0031F">
        <w:rPr>
          <w:szCs w:val="22"/>
          <w:lang w:val="sr-Cyrl-RS"/>
        </w:rPr>
        <w:t>.</w:t>
      </w:r>
    </w:p>
    <w:p w14:paraId="4CC31F6F" w14:textId="2E8C593A" w:rsidR="002529EA" w:rsidRDefault="002529EA" w:rsidP="005B4BFC">
      <w:pPr>
        <w:pStyle w:val="ModelNrmlDouble"/>
        <w:numPr>
          <w:ilvl w:val="0"/>
          <w:numId w:val="3"/>
        </w:numPr>
        <w:tabs>
          <w:tab w:val="clear" w:pos="990"/>
        </w:tabs>
        <w:spacing w:after="240" w:line="240" w:lineRule="auto"/>
        <w:ind w:left="720" w:hanging="720"/>
        <w:rPr>
          <w:szCs w:val="22"/>
          <w:lang w:val="sr-Cyrl-RS"/>
        </w:rPr>
      </w:pPr>
      <w:r>
        <w:rPr>
          <w:szCs w:val="22"/>
          <w:lang w:val="sr-Cyrl-RS"/>
        </w:rPr>
        <w:t>„Трећи разред</w:t>
      </w:r>
      <w:r w:rsidR="008F0473">
        <w:rPr>
          <w:szCs w:val="22"/>
          <w:lang w:val="sr-Cyrl-RS"/>
        </w:rPr>
        <w:t>”</w:t>
      </w:r>
      <w:r>
        <w:rPr>
          <w:szCs w:val="22"/>
          <w:lang w:val="sr-Cyrl-RS"/>
        </w:rPr>
        <w:t xml:space="preserve"> значи трећу годину обавезног основног образовања, обично намењену ученицима узраста од 8 до 9 година.</w:t>
      </w:r>
    </w:p>
    <w:p w14:paraId="7499B4D2" w14:textId="35D01A88" w:rsidR="002529EA" w:rsidRDefault="002529EA" w:rsidP="005B4BFC">
      <w:pPr>
        <w:pStyle w:val="ModelNrmlDouble"/>
        <w:numPr>
          <w:ilvl w:val="0"/>
          <w:numId w:val="3"/>
        </w:numPr>
        <w:tabs>
          <w:tab w:val="clear" w:pos="990"/>
        </w:tabs>
        <w:spacing w:after="240" w:line="240" w:lineRule="auto"/>
        <w:ind w:left="720" w:hanging="720"/>
        <w:rPr>
          <w:szCs w:val="22"/>
          <w:lang w:val="sr-Cyrl-RS"/>
        </w:rPr>
      </w:pPr>
      <w:r>
        <w:rPr>
          <w:szCs w:val="22"/>
          <w:lang w:val="sr-Cyrl-RS"/>
        </w:rPr>
        <w:t>„Седми разред</w:t>
      </w:r>
      <w:r w:rsidR="008F0473">
        <w:rPr>
          <w:szCs w:val="22"/>
          <w:lang w:val="sr-Cyrl-RS"/>
        </w:rPr>
        <w:t>”</w:t>
      </w:r>
      <w:r>
        <w:rPr>
          <w:szCs w:val="22"/>
          <w:lang w:val="sr-Cyrl-RS"/>
        </w:rPr>
        <w:t xml:space="preserve"> значи седму годину обавезног образовања, обично намењену ученицима узраста од 12 до 13 година.</w:t>
      </w:r>
    </w:p>
    <w:p w14:paraId="47BAD1C7" w14:textId="04FC39E7" w:rsidR="002529EA" w:rsidRDefault="002529EA" w:rsidP="005B4BFC">
      <w:pPr>
        <w:pStyle w:val="ModelNrmlDouble"/>
        <w:numPr>
          <w:ilvl w:val="0"/>
          <w:numId w:val="3"/>
        </w:numPr>
        <w:tabs>
          <w:tab w:val="clear" w:pos="990"/>
        </w:tabs>
        <w:spacing w:after="240" w:line="240" w:lineRule="auto"/>
        <w:ind w:left="720" w:hanging="720"/>
        <w:rPr>
          <w:szCs w:val="22"/>
          <w:lang w:val="sr-Cyrl-RS"/>
        </w:rPr>
      </w:pPr>
      <w:r>
        <w:rPr>
          <w:szCs w:val="22"/>
          <w:lang w:val="sr-Cyrl-RS"/>
        </w:rPr>
        <w:t>„Споразум о гранту</w:t>
      </w:r>
      <w:r w:rsidR="008F0473">
        <w:rPr>
          <w:szCs w:val="22"/>
          <w:lang w:val="sr-Cyrl-RS"/>
        </w:rPr>
        <w:t>”</w:t>
      </w:r>
      <w:r>
        <w:rPr>
          <w:szCs w:val="22"/>
          <w:lang w:val="sr-Cyrl-RS"/>
        </w:rPr>
        <w:t xml:space="preserve"> значи споразум између Министарства просвете и школе која испуњава услове за добијање гранта за школе наведеног у Одељку </w:t>
      </w:r>
      <w:r>
        <w:rPr>
          <w:szCs w:val="22"/>
          <w:lang w:val="sr-Latn-RS"/>
        </w:rPr>
        <w:t>I.</w:t>
      </w:r>
      <w:r w:rsidR="008F0473">
        <w:rPr>
          <w:szCs w:val="22"/>
          <w:lang w:val="sr-Cyrl-RS"/>
        </w:rPr>
        <w:t>Д</w:t>
      </w:r>
      <w:r>
        <w:rPr>
          <w:szCs w:val="22"/>
          <w:lang w:val="sr-Cyrl-RS"/>
        </w:rPr>
        <w:t xml:space="preserve"> </w:t>
      </w:r>
      <w:r w:rsidR="008F0473">
        <w:rPr>
          <w:szCs w:val="22"/>
          <w:lang w:val="sr-Cyrl-RS"/>
        </w:rPr>
        <w:t>Програма</w:t>
      </w:r>
      <w:r>
        <w:rPr>
          <w:szCs w:val="22"/>
          <w:lang w:val="sr-Cyrl-RS"/>
        </w:rPr>
        <w:t xml:space="preserve"> 2 Споразума о зајму.</w:t>
      </w:r>
    </w:p>
    <w:p w14:paraId="650E91F0" w14:textId="64FE0178" w:rsidR="002529EA" w:rsidRDefault="002529EA" w:rsidP="005B4BFC">
      <w:pPr>
        <w:pStyle w:val="ModelNrmlDouble"/>
        <w:numPr>
          <w:ilvl w:val="0"/>
          <w:numId w:val="3"/>
        </w:numPr>
        <w:tabs>
          <w:tab w:val="clear" w:pos="990"/>
        </w:tabs>
        <w:spacing w:after="240" w:line="240" w:lineRule="auto"/>
        <w:ind w:left="720" w:hanging="720"/>
        <w:rPr>
          <w:szCs w:val="22"/>
          <w:lang w:val="sr-Cyrl-RS"/>
        </w:rPr>
      </w:pPr>
      <w:r>
        <w:rPr>
          <w:szCs w:val="22"/>
          <w:lang w:val="sr-Cyrl-RS"/>
        </w:rPr>
        <w:t>„Приручник за грантове</w:t>
      </w:r>
      <w:r w:rsidR="008F0473">
        <w:rPr>
          <w:szCs w:val="22"/>
          <w:lang w:val="sr-Cyrl-RS"/>
        </w:rPr>
        <w:t>”</w:t>
      </w:r>
      <w:r>
        <w:rPr>
          <w:szCs w:val="22"/>
          <w:lang w:val="sr-Cyrl-RS"/>
        </w:rPr>
        <w:t xml:space="preserve"> значи приручник наведен у Одељку </w:t>
      </w:r>
      <w:r>
        <w:rPr>
          <w:szCs w:val="22"/>
          <w:lang w:val="sr-Latn-RS"/>
        </w:rPr>
        <w:t>I</w:t>
      </w:r>
      <w:r>
        <w:rPr>
          <w:szCs w:val="22"/>
          <w:lang w:val="sr-Cyrl-RS"/>
        </w:rPr>
        <w:t>.Б.2(б)</w:t>
      </w:r>
      <w:r>
        <w:rPr>
          <w:szCs w:val="22"/>
          <w:lang w:val="sr-Latn-RS"/>
        </w:rPr>
        <w:t>ii</w:t>
      </w:r>
      <w:r>
        <w:rPr>
          <w:szCs w:val="22"/>
          <w:lang w:val="sr-Cyrl-RS"/>
        </w:rPr>
        <w:t xml:space="preserve"> </w:t>
      </w:r>
      <w:r w:rsidR="008F0473">
        <w:rPr>
          <w:szCs w:val="22"/>
          <w:lang w:val="sr-Cyrl-RS"/>
        </w:rPr>
        <w:t>Програма</w:t>
      </w:r>
      <w:r>
        <w:rPr>
          <w:szCs w:val="22"/>
          <w:lang w:val="sr-Cyrl-RS"/>
        </w:rPr>
        <w:t xml:space="preserve"> 2 Споразума о зајму.</w:t>
      </w:r>
    </w:p>
    <w:p w14:paraId="7B018B6F" w14:textId="11F75E8B" w:rsidR="002529EA" w:rsidRDefault="002529EA" w:rsidP="005B4BFC">
      <w:pPr>
        <w:pStyle w:val="ModelNrmlDouble"/>
        <w:numPr>
          <w:ilvl w:val="0"/>
          <w:numId w:val="3"/>
        </w:numPr>
        <w:tabs>
          <w:tab w:val="clear" w:pos="990"/>
        </w:tabs>
        <w:spacing w:after="240" w:line="240" w:lineRule="auto"/>
        <w:ind w:left="720" w:hanging="720"/>
        <w:rPr>
          <w:szCs w:val="22"/>
          <w:lang w:val="sr-Cyrl-RS"/>
        </w:rPr>
      </w:pPr>
      <w:r>
        <w:rPr>
          <w:szCs w:val="22"/>
          <w:lang w:val="sr-Cyrl-RS"/>
        </w:rPr>
        <w:t>„Завод за вредновање квалитета образовања и васпитања</w:t>
      </w:r>
      <w:r w:rsidR="001A6DAB">
        <w:rPr>
          <w:szCs w:val="22"/>
          <w:lang w:val="sr-Cyrl-RS"/>
        </w:rPr>
        <w:t>”</w:t>
      </w:r>
      <w:r>
        <w:rPr>
          <w:szCs w:val="22"/>
          <w:lang w:val="sr-Cyrl-RS"/>
        </w:rPr>
        <w:t xml:space="preserve"> и скраћеница „ЗВКОВ</w:t>
      </w:r>
      <w:r w:rsidR="001A6DAB">
        <w:rPr>
          <w:szCs w:val="22"/>
          <w:lang w:val="sr-Cyrl-RS"/>
        </w:rPr>
        <w:t>”</w:t>
      </w:r>
      <w:r>
        <w:rPr>
          <w:szCs w:val="22"/>
          <w:lang w:val="sr-Cyrl-RS"/>
        </w:rPr>
        <w:t xml:space="preserve"> означавају завод Зајмопримца који је основан и ради у складу са Одлуком Владе Републике Србије о оснивању Завода за вредновање квалитета образовања и васпитања, објављеном у Службеном гласнику Републике Србије</w:t>
      </w:r>
      <w:r w:rsidR="00A10765">
        <w:rPr>
          <w:szCs w:val="22"/>
          <w:lang w:val="sr-Cyrl-RS"/>
        </w:rPr>
        <w:t>,</w:t>
      </w:r>
      <w:r>
        <w:rPr>
          <w:szCs w:val="22"/>
          <w:lang w:val="sr-Cyrl-RS"/>
        </w:rPr>
        <w:t xml:space="preserve"> бр</w:t>
      </w:r>
      <w:r w:rsidR="00A10765">
        <w:rPr>
          <w:szCs w:val="22"/>
          <w:lang w:val="sr-Cyrl-RS"/>
        </w:rPr>
        <w:t>ој</w:t>
      </w:r>
      <w:r>
        <w:rPr>
          <w:szCs w:val="22"/>
          <w:lang w:val="sr-Cyrl-RS"/>
        </w:rPr>
        <w:t xml:space="preserve"> 73/04.</w:t>
      </w:r>
    </w:p>
    <w:p w14:paraId="054F2D12" w14:textId="1A5AC750" w:rsidR="00C909EB" w:rsidRDefault="00C909EB" w:rsidP="005B4BFC">
      <w:pPr>
        <w:pStyle w:val="ModelNrmlDouble"/>
        <w:numPr>
          <w:ilvl w:val="0"/>
          <w:numId w:val="3"/>
        </w:numPr>
        <w:tabs>
          <w:tab w:val="clear" w:pos="990"/>
        </w:tabs>
        <w:spacing w:after="240" w:line="240" w:lineRule="auto"/>
        <w:ind w:left="720" w:hanging="720"/>
        <w:rPr>
          <w:szCs w:val="22"/>
          <w:lang w:val="sr-Cyrl-RS"/>
        </w:rPr>
      </w:pPr>
      <w:r>
        <w:rPr>
          <w:szCs w:val="22"/>
          <w:lang w:val="sr-Cyrl-RS"/>
        </w:rPr>
        <w:t>„Завод за унапређење образовања и васпитања</w:t>
      </w:r>
      <w:r w:rsidR="001A6DAB">
        <w:rPr>
          <w:szCs w:val="22"/>
          <w:lang w:val="sr-Cyrl-RS"/>
        </w:rPr>
        <w:t>”</w:t>
      </w:r>
      <w:r>
        <w:rPr>
          <w:szCs w:val="22"/>
          <w:lang w:val="sr-Cyrl-RS"/>
        </w:rPr>
        <w:t xml:space="preserve"> и скраћеница „ЗУОВ</w:t>
      </w:r>
      <w:r w:rsidR="001A6DAB">
        <w:rPr>
          <w:szCs w:val="22"/>
          <w:lang w:val="sr-Cyrl-RS"/>
        </w:rPr>
        <w:t>”</w:t>
      </w:r>
      <w:r>
        <w:rPr>
          <w:szCs w:val="22"/>
          <w:lang w:val="sr-Cyrl-RS"/>
        </w:rPr>
        <w:t xml:space="preserve"> означавају завод Зајмопримца основан у складу са Одлуком Владе Републике Србије о оснивању Завода за унапређење образовања и васпитања, објављеном у Службеном гласнику Републике Србије</w:t>
      </w:r>
      <w:r w:rsidR="00765A08">
        <w:rPr>
          <w:szCs w:val="22"/>
          <w:lang w:val="sr-Cyrl-RS"/>
        </w:rPr>
        <w:t>,</w:t>
      </w:r>
      <w:r>
        <w:rPr>
          <w:szCs w:val="22"/>
          <w:lang w:val="sr-Cyrl-RS"/>
        </w:rPr>
        <w:t xml:space="preserve"> бр</w:t>
      </w:r>
      <w:r w:rsidR="00765A08">
        <w:rPr>
          <w:szCs w:val="22"/>
          <w:lang w:val="sr-Cyrl-RS"/>
        </w:rPr>
        <w:t>ој</w:t>
      </w:r>
      <w:r>
        <w:rPr>
          <w:szCs w:val="22"/>
          <w:lang w:val="sr-Cyrl-RS"/>
        </w:rPr>
        <w:t xml:space="preserve"> 73/04.</w:t>
      </w:r>
    </w:p>
    <w:p w14:paraId="4980B5E0" w14:textId="2F4E5C46" w:rsidR="002529EA" w:rsidRPr="00CC744D" w:rsidRDefault="00C909EB" w:rsidP="005B4BFC">
      <w:pPr>
        <w:pStyle w:val="ModelNrmlDouble"/>
        <w:numPr>
          <w:ilvl w:val="0"/>
          <w:numId w:val="3"/>
        </w:numPr>
        <w:tabs>
          <w:tab w:val="clear" w:pos="990"/>
        </w:tabs>
        <w:spacing w:after="240" w:line="240" w:lineRule="auto"/>
        <w:ind w:left="720" w:hanging="720"/>
        <w:rPr>
          <w:szCs w:val="22"/>
          <w:lang w:val="sr-Cyrl-RS"/>
        </w:rPr>
      </w:pPr>
      <w:r>
        <w:rPr>
          <w:szCs w:val="22"/>
          <w:lang w:val="sr-Cyrl-RS"/>
        </w:rPr>
        <w:t>„Министарство просвете</w:t>
      </w:r>
      <w:r w:rsidR="001A6DAB">
        <w:rPr>
          <w:szCs w:val="22"/>
          <w:lang w:val="sr-Cyrl-RS"/>
        </w:rPr>
        <w:t>”</w:t>
      </w:r>
      <w:r>
        <w:rPr>
          <w:szCs w:val="22"/>
          <w:lang w:val="sr-Cyrl-RS"/>
        </w:rPr>
        <w:t xml:space="preserve"> и скраћеница „МП</w:t>
      </w:r>
      <w:r w:rsidR="001A6DAB">
        <w:rPr>
          <w:szCs w:val="22"/>
          <w:lang w:val="sr-Cyrl-RS"/>
        </w:rPr>
        <w:t>”</w:t>
      </w:r>
      <w:r>
        <w:rPr>
          <w:szCs w:val="22"/>
          <w:lang w:val="sr-Cyrl-RS"/>
        </w:rPr>
        <w:t xml:space="preserve"> означавају мининстарство Зајмопримца надлежно за образовање и сваког његовог </w:t>
      </w:r>
      <w:r w:rsidR="00CC744D">
        <w:rPr>
          <w:szCs w:val="22"/>
          <w:lang w:val="sr-Cyrl-RS"/>
        </w:rPr>
        <w:t xml:space="preserve">правног </w:t>
      </w:r>
      <w:r w:rsidR="001A6DAB">
        <w:rPr>
          <w:szCs w:val="22"/>
          <w:lang w:val="sr-Cyrl-RS"/>
        </w:rPr>
        <w:t>следбеника</w:t>
      </w:r>
      <w:r>
        <w:rPr>
          <w:szCs w:val="22"/>
          <w:lang w:val="sr-Cyrl-RS"/>
        </w:rPr>
        <w:t>.</w:t>
      </w:r>
      <w:r w:rsidR="002529EA">
        <w:rPr>
          <w:szCs w:val="22"/>
          <w:lang w:val="sr-Cyrl-RS"/>
        </w:rPr>
        <w:t xml:space="preserve"> </w:t>
      </w:r>
      <w:r w:rsidR="002529EA">
        <w:rPr>
          <w:szCs w:val="22"/>
          <w:lang w:val="sr-Latn-RS"/>
        </w:rPr>
        <w:t xml:space="preserve"> </w:t>
      </w:r>
    </w:p>
    <w:p w14:paraId="69CE1DE7" w14:textId="30E70165" w:rsidR="00CC744D" w:rsidRDefault="00CC744D" w:rsidP="005B4BFC">
      <w:pPr>
        <w:pStyle w:val="ModelNrmlDouble"/>
        <w:numPr>
          <w:ilvl w:val="0"/>
          <w:numId w:val="3"/>
        </w:numPr>
        <w:tabs>
          <w:tab w:val="clear" w:pos="990"/>
        </w:tabs>
        <w:spacing w:after="240" w:line="240" w:lineRule="auto"/>
        <w:ind w:left="720" w:hanging="720"/>
        <w:rPr>
          <w:szCs w:val="22"/>
          <w:lang w:val="sr-Cyrl-RS"/>
        </w:rPr>
      </w:pPr>
      <w:r>
        <w:rPr>
          <w:szCs w:val="22"/>
          <w:lang w:val="sr-Cyrl-RS"/>
        </w:rPr>
        <w:t>„Министарство финансија</w:t>
      </w:r>
      <w:r w:rsidR="001A6DAB">
        <w:rPr>
          <w:szCs w:val="22"/>
          <w:lang w:val="sr-Cyrl-RS"/>
        </w:rPr>
        <w:t>”</w:t>
      </w:r>
      <w:r>
        <w:rPr>
          <w:szCs w:val="22"/>
          <w:lang w:val="sr-Cyrl-RS"/>
        </w:rPr>
        <w:t xml:space="preserve"> значи министарство Зајмопримца надлежно за финансије и сваког његовог правног </w:t>
      </w:r>
      <w:r w:rsidR="001A6DAB">
        <w:rPr>
          <w:szCs w:val="22"/>
          <w:lang w:val="sr-Cyrl-RS"/>
        </w:rPr>
        <w:t>следбеника</w:t>
      </w:r>
      <w:r>
        <w:rPr>
          <w:szCs w:val="22"/>
          <w:lang w:val="sr-Cyrl-RS"/>
        </w:rPr>
        <w:t>.</w:t>
      </w:r>
    </w:p>
    <w:p w14:paraId="43172BD8" w14:textId="0B567988" w:rsidR="00765A08" w:rsidRDefault="00CC744D" w:rsidP="005B4BFC">
      <w:pPr>
        <w:pStyle w:val="ModelNrmlDouble"/>
        <w:numPr>
          <w:ilvl w:val="0"/>
          <w:numId w:val="3"/>
        </w:numPr>
        <w:tabs>
          <w:tab w:val="clear" w:pos="990"/>
        </w:tabs>
        <w:spacing w:after="240" w:line="240" w:lineRule="auto"/>
        <w:ind w:left="720" w:hanging="720"/>
        <w:rPr>
          <w:szCs w:val="22"/>
          <w:lang w:val="sr-Cyrl-RS"/>
        </w:rPr>
      </w:pPr>
      <w:r w:rsidRPr="00C0031F">
        <w:rPr>
          <w:szCs w:val="22"/>
          <w:lang w:val="sr-Cyrl-RS"/>
        </w:rPr>
        <w:t>„Оперативни трошкови</w:t>
      </w:r>
      <w:r w:rsidR="001A6DAB">
        <w:rPr>
          <w:szCs w:val="22"/>
          <w:lang w:val="sr-Cyrl-RS"/>
        </w:rPr>
        <w:t>”</w:t>
      </w:r>
      <w:r w:rsidRPr="00C0031F">
        <w:rPr>
          <w:szCs w:val="22"/>
          <w:lang w:val="sr-Cyrl-RS"/>
        </w:rPr>
        <w:t xml:space="preserve"> су </w:t>
      </w:r>
      <w:r>
        <w:rPr>
          <w:szCs w:val="22"/>
          <w:lang w:val="sr-Cyrl-RS"/>
        </w:rPr>
        <w:t xml:space="preserve">разумни </w:t>
      </w:r>
      <w:r w:rsidR="001A6DAB">
        <w:rPr>
          <w:szCs w:val="22"/>
          <w:lang w:val="sr-Cyrl-RS"/>
        </w:rPr>
        <w:t>додатни</w:t>
      </w:r>
      <w:r>
        <w:rPr>
          <w:szCs w:val="22"/>
          <w:lang w:val="sr-Cyrl-RS"/>
        </w:rPr>
        <w:t xml:space="preserve"> </w:t>
      </w:r>
      <w:r w:rsidRPr="00C0031F">
        <w:rPr>
          <w:szCs w:val="22"/>
          <w:lang w:val="sr-Cyrl-RS"/>
        </w:rPr>
        <w:t>трошкови везани за спровођење Пројект</w:t>
      </w:r>
      <w:r>
        <w:rPr>
          <w:szCs w:val="22"/>
          <w:lang w:val="sr-Cyrl-RS"/>
        </w:rPr>
        <w:t xml:space="preserve">а, укључујући, између осталог, </w:t>
      </w:r>
      <w:r w:rsidRPr="00C0031F">
        <w:rPr>
          <w:szCs w:val="22"/>
          <w:lang w:val="sr-Cyrl-RS"/>
        </w:rPr>
        <w:t>канцеларијски материјал</w:t>
      </w:r>
      <w:r>
        <w:rPr>
          <w:szCs w:val="22"/>
          <w:lang w:val="sr-Cyrl-RS"/>
        </w:rPr>
        <w:t xml:space="preserve"> и другу потрошну робу, закуп канцеларијског простора, трошкове интернета и комуникације, подршку информационим систе</w:t>
      </w:r>
      <w:r w:rsidR="00CA6D3D">
        <w:rPr>
          <w:szCs w:val="22"/>
          <w:lang w:val="sr-Cyrl-RS"/>
        </w:rPr>
        <w:t>м</w:t>
      </w:r>
      <w:bookmarkStart w:id="2" w:name="_GoBack"/>
      <w:bookmarkEnd w:id="2"/>
      <w:r>
        <w:rPr>
          <w:szCs w:val="22"/>
          <w:lang w:val="sr-Cyrl-RS"/>
        </w:rPr>
        <w:t xml:space="preserve">има, </w:t>
      </w:r>
      <w:r w:rsidRPr="00C0031F">
        <w:rPr>
          <w:szCs w:val="22"/>
          <w:lang w:val="sr-Cyrl-RS"/>
        </w:rPr>
        <w:t xml:space="preserve">услуге превођења, </w:t>
      </w:r>
      <w:r>
        <w:rPr>
          <w:szCs w:val="22"/>
          <w:lang w:val="sr-Cyrl-RS"/>
        </w:rPr>
        <w:t>банкарске накнаде, комуналне услуге, путовања, превоз, дневнице, трошкове смештаја, плате запослених у ЦФЈ</w:t>
      </w:r>
      <w:r w:rsidR="001A6DAB">
        <w:rPr>
          <w:szCs w:val="22"/>
          <w:lang w:val="sr-Cyrl-RS"/>
        </w:rPr>
        <w:t>,</w:t>
      </w:r>
      <w:r>
        <w:rPr>
          <w:szCs w:val="22"/>
          <w:lang w:val="sr-Cyrl-RS"/>
        </w:rPr>
        <w:t xml:space="preserve"> као и друге разумне трошкове </w:t>
      </w:r>
      <w:r w:rsidR="001A6DAB">
        <w:rPr>
          <w:szCs w:val="22"/>
          <w:lang w:val="sr-Cyrl-RS"/>
        </w:rPr>
        <w:t xml:space="preserve">који су </w:t>
      </w:r>
      <w:r>
        <w:rPr>
          <w:szCs w:val="22"/>
          <w:lang w:val="sr-Cyrl-RS"/>
        </w:rPr>
        <w:t>директно повезан</w:t>
      </w:r>
      <w:r w:rsidR="001A6DAB">
        <w:rPr>
          <w:szCs w:val="22"/>
          <w:lang w:val="sr-Cyrl-RS"/>
        </w:rPr>
        <w:t>и</w:t>
      </w:r>
      <w:r>
        <w:rPr>
          <w:szCs w:val="22"/>
          <w:lang w:val="sr-Cyrl-RS"/>
        </w:rPr>
        <w:t xml:space="preserve"> са реализацијом Пројекта, </w:t>
      </w:r>
      <w:r w:rsidR="00765A08">
        <w:rPr>
          <w:szCs w:val="22"/>
          <w:lang w:val="sr-Cyrl-RS"/>
        </w:rPr>
        <w:br/>
      </w:r>
    </w:p>
    <w:p w14:paraId="0D0DCBA7" w14:textId="77777777" w:rsidR="00765A08" w:rsidRDefault="00765A08">
      <w:pPr>
        <w:spacing w:after="160" w:line="259" w:lineRule="auto"/>
        <w:rPr>
          <w:sz w:val="22"/>
          <w:szCs w:val="22"/>
          <w:lang w:val="sr-Cyrl-RS"/>
        </w:rPr>
      </w:pPr>
      <w:r>
        <w:rPr>
          <w:szCs w:val="22"/>
          <w:lang w:val="sr-Cyrl-RS"/>
        </w:rPr>
        <w:br w:type="page"/>
      </w:r>
    </w:p>
    <w:p w14:paraId="235E045B" w14:textId="6AF9D283" w:rsidR="00CC744D" w:rsidRDefault="00CC744D" w:rsidP="00765A08">
      <w:pPr>
        <w:pStyle w:val="ModelNrmlDouble"/>
        <w:spacing w:after="240" w:line="240" w:lineRule="auto"/>
        <w:ind w:left="720" w:firstLine="0"/>
        <w:rPr>
          <w:szCs w:val="22"/>
          <w:lang w:val="sr-Cyrl-RS"/>
        </w:rPr>
      </w:pPr>
      <w:r>
        <w:rPr>
          <w:szCs w:val="22"/>
          <w:lang w:val="sr-Cyrl-RS"/>
        </w:rPr>
        <w:t xml:space="preserve">на основу годишњих буџета прихватљивих за Банку, али без плата </w:t>
      </w:r>
      <w:r w:rsidRPr="00C0031F">
        <w:rPr>
          <w:szCs w:val="22"/>
          <w:lang w:val="sr-Cyrl-RS"/>
        </w:rPr>
        <w:t>државних службеника Зајмопримца.</w:t>
      </w:r>
    </w:p>
    <w:p w14:paraId="68D9DDF0" w14:textId="5CC77230" w:rsidR="00CC744D" w:rsidRDefault="00CC744D" w:rsidP="005B4BFC">
      <w:pPr>
        <w:pStyle w:val="ModelNrmlDouble"/>
        <w:numPr>
          <w:ilvl w:val="0"/>
          <w:numId w:val="3"/>
        </w:numPr>
        <w:tabs>
          <w:tab w:val="clear" w:pos="990"/>
        </w:tabs>
        <w:spacing w:after="240" w:line="240" w:lineRule="auto"/>
        <w:ind w:left="720" w:hanging="720"/>
        <w:rPr>
          <w:szCs w:val="22"/>
          <w:lang w:val="sr-Cyrl-RS"/>
        </w:rPr>
      </w:pPr>
      <w:r w:rsidRPr="00C0031F">
        <w:rPr>
          <w:szCs w:val="22"/>
          <w:lang w:val="sr-Cyrl-RS"/>
        </w:rPr>
        <w:t>У смислу става 85</w:t>
      </w:r>
      <w:r w:rsidR="001A6DAB">
        <w:rPr>
          <w:szCs w:val="22"/>
          <w:lang w:val="sr-Cyrl-RS"/>
        </w:rPr>
        <w:t>.</w:t>
      </w:r>
      <w:r w:rsidRPr="00C0031F">
        <w:rPr>
          <w:szCs w:val="22"/>
          <w:lang w:val="sr-Cyrl-RS"/>
        </w:rPr>
        <w:t xml:space="preserve"> Прилога уз Опште услове, „Правилник у области набавки</w:t>
      </w:r>
      <w:r w:rsidR="001A6DAB">
        <w:rPr>
          <w:szCs w:val="22"/>
          <w:lang w:val="sr-Cyrl-RS"/>
        </w:rPr>
        <w:t>”</w:t>
      </w:r>
      <w:r w:rsidRPr="00C0031F">
        <w:rPr>
          <w:szCs w:val="22"/>
          <w:lang w:val="sr-Cyrl-RS"/>
        </w:rPr>
        <w:t xml:space="preserve"> је „Правилник Светске банке о поступцима набавке за зајмопримце код финансирања инвестиционих пројеката</w:t>
      </w:r>
      <w:r w:rsidR="001A6DAB">
        <w:rPr>
          <w:szCs w:val="22"/>
          <w:lang w:val="sr-Cyrl-RS"/>
        </w:rPr>
        <w:t>”</w:t>
      </w:r>
      <w:r w:rsidRPr="00C0031F">
        <w:rPr>
          <w:szCs w:val="22"/>
          <w:lang w:val="sr-Cyrl-RS"/>
        </w:rPr>
        <w:t xml:space="preserve">, из </w:t>
      </w:r>
      <w:r>
        <w:rPr>
          <w:szCs w:val="22"/>
          <w:lang w:val="sr-Cyrl-RS"/>
        </w:rPr>
        <w:t>фебруара 2025. године.</w:t>
      </w:r>
    </w:p>
    <w:p w14:paraId="092439F3" w14:textId="6F217A51" w:rsidR="00CC744D" w:rsidRDefault="00654E05" w:rsidP="005B4BFC">
      <w:pPr>
        <w:pStyle w:val="ModelNrmlDouble"/>
        <w:numPr>
          <w:ilvl w:val="0"/>
          <w:numId w:val="3"/>
        </w:numPr>
        <w:tabs>
          <w:tab w:val="clear" w:pos="990"/>
        </w:tabs>
        <w:spacing w:after="240" w:line="240" w:lineRule="auto"/>
        <w:ind w:left="720" w:hanging="720"/>
        <w:rPr>
          <w:szCs w:val="22"/>
          <w:lang w:val="sr-Cyrl-RS"/>
        </w:rPr>
      </w:pPr>
      <w:r>
        <w:rPr>
          <w:szCs w:val="22"/>
          <w:lang w:val="sr-Cyrl-RS"/>
        </w:rPr>
        <w:t>„Јединица за управљање пројектом</w:t>
      </w:r>
      <w:r w:rsidR="001A6DAB">
        <w:rPr>
          <w:szCs w:val="22"/>
          <w:lang w:val="sr-Cyrl-RS"/>
        </w:rPr>
        <w:t>”</w:t>
      </w:r>
      <w:r>
        <w:rPr>
          <w:szCs w:val="22"/>
          <w:lang w:val="sr-Cyrl-RS"/>
        </w:rPr>
        <w:t xml:space="preserve"> значи јединицу наведену у Одељку </w:t>
      </w:r>
      <w:r>
        <w:rPr>
          <w:szCs w:val="22"/>
          <w:lang w:val="sr-Latn-RS"/>
        </w:rPr>
        <w:t>I</w:t>
      </w:r>
      <w:r>
        <w:rPr>
          <w:szCs w:val="22"/>
          <w:lang w:val="sr-Cyrl-RS"/>
        </w:rPr>
        <w:t xml:space="preserve">.А.1(а) </w:t>
      </w:r>
      <w:r w:rsidR="001A6DAB">
        <w:rPr>
          <w:szCs w:val="22"/>
          <w:lang w:val="sr-Cyrl-RS"/>
        </w:rPr>
        <w:t>Програма</w:t>
      </w:r>
      <w:r>
        <w:rPr>
          <w:szCs w:val="22"/>
          <w:lang w:val="sr-Cyrl-RS"/>
        </w:rPr>
        <w:t xml:space="preserve"> 2 овог Споразума.</w:t>
      </w:r>
    </w:p>
    <w:p w14:paraId="4DCFD91F" w14:textId="60AE6559" w:rsidR="0082036A" w:rsidRDefault="00A548BB" w:rsidP="005B4BFC">
      <w:pPr>
        <w:pStyle w:val="ModelNrmlDouble"/>
        <w:numPr>
          <w:ilvl w:val="0"/>
          <w:numId w:val="3"/>
        </w:numPr>
        <w:tabs>
          <w:tab w:val="clear" w:pos="990"/>
        </w:tabs>
        <w:spacing w:after="240" w:line="240" w:lineRule="auto"/>
        <w:ind w:left="720" w:hanging="720"/>
        <w:rPr>
          <w:szCs w:val="22"/>
          <w:lang w:val="sr-Cyrl-RS"/>
        </w:rPr>
      </w:pPr>
      <w:r>
        <w:rPr>
          <w:szCs w:val="22"/>
          <w:lang w:val="sr-Cyrl-RS"/>
        </w:rPr>
        <w:t>„Пројектни оперативни приручник</w:t>
      </w:r>
      <w:r w:rsidR="001A6DAB">
        <w:rPr>
          <w:szCs w:val="22"/>
          <w:lang w:val="sr-Cyrl-RS"/>
        </w:rPr>
        <w:t>”</w:t>
      </w:r>
      <w:r>
        <w:rPr>
          <w:szCs w:val="22"/>
          <w:lang w:val="sr-Cyrl-RS"/>
        </w:rPr>
        <w:t xml:space="preserve"> или „ПОМ</w:t>
      </w:r>
      <w:r w:rsidR="001A6DAB">
        <w:rPr>
          <w:szCs w:val="22"/>
          <w:lang w:val="sr-Cyrl-RS"/>
        </w:rPr>
        <w:t>”</w:t>
      </w:r>
      <w:r>
        <w:rPr>
          <w:szCs w:val="22"/>
          <w:lang w:val="sr-Cyrl-RS"/>
        </w:rPr>
        <w:t xml:space="preserve"> значи приручник наведен у Одељку </w:t>
      </w:r>
      <w:r>
        <w:rPr>
          <w:szCs w:val="22"/>
          <w:lang w:val="sr-Latn-RS"/>
        </w:rPr>
        <w:t>I</w:t>
      </w:r>
      <w:r>
        <w:rPr>
          <w:szCs w:val="22"/>
          <w:lang w:val="sr-Cyrl-RS"/>
        </w:rPr>
        <w:t>.</w:t>
      </w:r>
      <w:r w:rsidR="001A6DAB">
        <w:rPr>
          <w:szCs w:val="22"/>
          <w:lang w:val="sr-Cyrl-RS"/>
        </w:rPr>
        <w:t>Б</w:t>
      </w:r>
      <w:r>
        <w:rPr>
          <w:szCs w:val="22"/>
          <w:lang w:val="sr-Cyrl-RS"/>
        </w:rPr>
        <w:t>.1(</w:t>
      </w:r>
      <w:r w:rsidR="001A6DAB">
        <w:rPr>
          <w:szCs w:val="22"/>
          <w:lang w:val="sr-Cyrl-RS"/>
        </w:rPr>
        <w:t>б</w:t>
      </w:r>
      <w:r>
        <w:rPr>
          <w:szCs w:val="22"/>
          <w:lang w:val="sr-Cyrl-RS"/>
        </w:rPr>
        <w:t xml:space="preserve">) </w:t>
      </w:r>
      <w:r w:rsidR="001A6DAB">
        <w:rPr>
          <w:szCs w:val="22"/>
          <w:lang w:val="sr-Cyrl-RS"/>
        </w:rPr>
        <w:t>Програма</w:t>
      </w:r>
      <w:r>
        <w:rPr>
          <w:szCs w:val="22"/>
          <w:lang w:val="sr-Cyrl-RS"/>
        </w:rPr>
        <w:t xml:space="preserve"> 2 Споразума</w:t>
      </w:r>
      <w:r w:rsidR="00765A08">
        <w:rPr>
          <w:szCs w:val="22"/>
          <w:lang w:val="sr-Cyrl-RS"/>
        </w:rPr>
        <w:t xml:space="preserve"> о зајму</w:t>
      </w:r>
      <w:r w:rsidR="005B41CC" w:rsidRPr="00C0031F">
        <w:rPr>
          <w:szCs w:val="22"/>
          <w:lang w:val="sr-Cyrl-RS"/>
        </w:rPr>
        <w:t>.</w:t>
      </w:r>
    </w:p>
    <w:p w14:paraId="39C95CCB" w14:textId="5B09FDB0" w:rsidR="00196E9E" w:rsidRDefault="00196E9E" w:rsidP="005B4BFC">
      <w:pPr>
        <w:pStyle w:val="ModelNrmlDouble"/>
        <w:numPr>
          <w:ilvl w:val="0"/>
          <w:numId w:val="3"/>
        </w:numPr>
        <w:tabs>
          <w:tab w:val="clear" w:pos="990"/>
        </w:tabs>
        <w:spacing w:after="240" w:line="240" w:lineRule="auto"/>
        <w:ind w:left="720" w:hanging="720"/>
        <w:rPr>
          <w:szCs w:val="22"/>
          <w:lang w:val="sr-Cyrl-RS"/>
        </w:rPr>
      </w:pPr>
      <w:r>
        <w:rPr>
          <w:szCs w:val="22"/>
          <w:lang w:val="sr-Cyrl-RS"/>
        </w:rPr>
        <w:t>„Грант за школе</w:t>
      </w:r>
      <w:r w:rsidR="001A6DAB">
        <w:rPr>
          <w:szCs w:val="22"/>
          <w:lang w:val="sr-Cyrl-RS"/>
        </w:rPr>
        <w:t>”</w:t>
      </w:r>
      <w:r>
        <w:rPr>
          <w:szCs w:val="22"/>
          <w:lang w:val="sr-Cyrl-RS"/>
        </w:rPr>
        <w:t xml:space="preserve"> значи било који грант (бесповратна средства) који Министарство просвете додељује Кориснику гранта за финансирање активности у складу са Деловима 2.1 и 2.2 Пројекта.</w:t>
      </w:r>
    </w:p>
    <w:p w14:paraId="7CF9AC1D" w14:textId="332CF3D7" w:rsidR="00196E9E" w:rsidRDefault="00196E9E" w:rsidP="005B4BFC">
      <w:pPr>
        <w:pStyle w:val="ModelNrmlDouble"/>
        <w:numPr>
          <w:ilvl w:val="0"/>
          <w:numId w:val="3"/>
        </w:numPr>
        <w:tabs>
          <w:tab w:val="clear" w:pos="990"/>
        </w:tabs>
        <w:spacing w:after="240" w:line="240" w:lineRule="auto"/>
        <w:ind w:left="720" w:hanging="720"/>
        <w:rPr>
          <w:szCs w:val="22"/>
          <w:lang w:val="sr-Cyrl-RS"/>
        </w:rPr>
      </w:pPr>
      <w:r>
        <w:rPr>
          <w:szCs w:val="22"/>
          <w:lang w:val="sr-Cyrl-RS"/>
        </w:rPr>
        <w:t>„План за унапређење школе</w:t>
      </w:r>
      <w:r w:rsidR="004F00CF">
        <w:rPr>
          <w:szCs w:val="22"/>
          <w:lang w:val="sr-Cyrl-RS"/>
        </w:rPr>
        <w:t>”</w:t>
      </w:r>
      <w:r>
        <w:rPr>
          <w:szCs w:val="22"/>
          <w:lang w:val="sr-Cyrl-RS"/>
        </w:rPr>
        <w:t xml:space="preserve"> значи план за унапређење школе који треба да припреми свака основна школа која испуњава услове да буде </w:t>
      </w:r>
      <w:r w:rsidR="004F00CF">
        <w:rPr>
          <w:szCs w:val="22"/>
          <w:lang w:val="sr-Cyrl-RS"/>
        </w:rPr>
        <w:t>К</w:t>
      </w:r>
      <w:r>
        <w:rPr>
          <w:szCs w:val="22"/>
          <w:lang w:val="sr-Cyrl-RS"/>
        </w:rPr>
        <w:t xml:space="preserve">орисник </w:t>
      </w:r>
      <w:r w:rsidR="004F00CF">
        <w:rPr>
          <w:szCs w:val="22"/>
          <w:lang w:val="sr-Cyrl-RS"/>
        </w:rPr>
        <w:t>Г</w:t>
      </w:r>
      <w:r>
        <w:rPr>
          <w:szCs w:val="22"/>
          <w:lang w:val="sr-Cyrl-RS"/>
        </w:rPr>
        <w:t>ранта за школе како би се идентификовале области недостатака и решења око којих ће заинтересоване стране школе (директор школе, наставници и савет родитеља) заједно радити на постизању академских циљева.</w:t>
      </w:r>
    </w:p>
    <w:p w14:paraId="114CC29C" w14:textId="7220609A" w:rsidR="004540A5" w:rsidRPr="00936557" w:rsidRDefault="004540A5" w:rsidP="005B4BFC">
      <w:pPr>
        <w:pStyle w:val="ModelNrmlDouble"/>
        <w:numPr>
          <w:ilvl w:val="0"/>
          <w:numId w:val="3"/>
        </w:numPr>
        <w:tabs>
          <w:tab w:val="clear" w:pos="990"/>
        </w:tabs>
        <w:spacing w:after="240" w:line="240" w:lineRule="auto"/>
        <w:ind w:left="720" w:hanging="720"/>
        <w:rPr>
          <w:szCs w:val="22"/>
          <w:lang w:val="sr-Cyrl-RS"/>
        </w:rPr>
      </w:pPr>
      <w:r w:rsidRPr="00936557">
        <w:rPr>
          <w:szCs w:val="22"/>
          <w:lang w:val="sr-Cyrl-RS"/>
        </w:rPr>
        <w:t>„Датум потписивања</w:t>
      </w:r>
      <w:r w:rsidR="004F00CF">
        <w:rPr>
          <w:szCs w:val="22"/>
          <w:lang w:val="sr-Cyrl-RS"/>
        </w:rPr>
        <w:t>”</w:t>
      </w:r>
      <w:r w:rsidRPr="00936557">
        <w:rPr>
          <w:szCs w:val="22"/>
          <w:lang w:val="sr-Cyrl-RS"/>
        </w:rPr>
        <w:t xml:space="preserve"> је каснији од два дана на које су Зајмопримац и Банка потписали овај Споразум, а та дефиниција се примењује на сва позивања на „датум Споразума о зајму</w:t>
      </w:r>
      <w:r w:rsidR="004F00CF">
        <w:rPr>
          <w:szCs w:val="22"/>
          <w:lang w:val="sr-Cyrl-RS"/>
        </w:rPr>
        <w:t>”</w:t>
      </w:r>
      <w:r w:rsidRPr="00936557">
        <w:rPr>
          <w:szCs w:val="22"/>
          <w:lang w:val="sr-Cyrl-RS"/>
        </w:rPr>
        <w:t xml:space="preserve"> у Општим условима.</w:t>
      </w:r>
    </w:p>
    <w:p w14:paraId="48D287B4" w14:textId="7657E2E8" w:rsidR="00716E72" w:rsidRDefault="00B55EBC" w:rsidP="005B4BFC">
      <w:pPr>
        <w:pStyle w:val="BodyText"/>
        <w:numPr>
          <w:ilvl w:val="0"/>
          <w:numId w:val="3"/>
        </w:numPr>
        <w:tabs>
          <w:tab w:val="clear" w:pos="990"/>
        </w:tabs>
        <w:ind w:left="720" w:hanging="720"/>
        <w:rPr>
          <w:sz w:val="22"/>
          <w:szCs w:val="22"/>
          <w:lang w:val="sr-Cyrl-RS"/>
        </w:rPr>
      </w:pPr>
      <w:r w:rsidRPr="00C0031F">
        <w:rPr>
          <w:sz w:val="22"/>
          <w:szCs w:val="22"/>
          <w:lang w:val="sr-Cyrl-RS"/>
        </w:rPr>
        <w:t>„</w:t>
      </w:r>
      <w:r w:rsidR="008C300B" w:rsidRPr="00C0031F">
        <w:rPr>
          <w:sz w:val="22"/>
          <w:szCs w:val="22"/>
          <w:lang w:val="sr-Cyrl-RS"/>
        </w:rPr>
        <w:t>Обука</w:t>
      </w:r>
      <w:r w:rsidR="004F00CF">
        <w:rPr>
          <w:sz w:val="22"/>
          <w:szCs w:val="22"/>
          <w:lang w:val="sr-Cyrl-RS"/>
        </w:rPr>
        <w:t>”</w:t>
      </w:r>
      <w:r w:rsidRPr="00C0031F">
        <w:rPr>
          <w:sz w:val="22"/>
          <w:szCs w:val="22"/>
          <w:lang w:val="sr-Cyrl-RS"/>
        </w:rPr>
        <w:t xml:space="preserve"> </w:t>
      </w:r>
      <w:r w:rsidR="008C300B" w:rsidRPr="00C0031F">
        <w:rPr>
          <w:sz w:val="22"/>
          <w:szCs w:val="22"/>
          <w:lang w:val="sr-Cyrl-RS"/>
        </w:rPr>
        <w:t>су</w:t>
      </w:r>
      <w:r w:rsidR="00D8087C">
        <w:rPr>
          <w:sz w:val="22"/>
          <w:szCs w:val="22"/>
          <w:lang w:val="sr-Cyrl-RS"/>
        </w:rPr>
        <w:t xml:space="preserve"> разумни трошкови, које је одобрила Банка, за обуке и радионице које се спроводе у оквиру Пројекта, </w:t>
      </w:r>
      <w:r w:rsidR="008C300B" w:rsidRPr="00C0031F">
        <w:rPr>
          <w:sz w:val="22"/>
          <w:szCs w:val="22"/>
          <w:lang w:val="sr-Cyrl-RS"/>
        </w:rPr>
        <w:t>укључујући</w:t>
      </w:r>
      <w:r w:rsidRPr="00C0031F">
        <w:rPr>
          <w:sz w:val="22"/>
          <w:szCs w:val="22"/>
          <w:lang w:val="sr-Cyrl-RS"/>
        </w:rPr>
        <w:t xml:space="preserve"> </w:t>
      </w:r>
      <w:r w:rsidR="00D8087C">
        <w:rPr>
          <w:sz w:val="22"/>
          <w:szCs w:val="22"/>
          <w:lang w:val="sr-Cyrl-RS"/>
        </w:rPr>
        <w:t xml:space="preserve">похађања обука, путовања и смештаја за учеснике обуке и радионице, трошкове повезане са обезбеђивањем услуга тренера и </w:t>
      </w:r>
      <w:r w:rsidR="004F00CF">
        <w:rPr>
          <w:sz w:val="22"/>
          <w:szCs w:val="22"/>
          <w:lang w:val="sr-Cyrl-RS"/>
        </w:rPr>
        <w:t>предавача</w:t>
      </w:r>
      <w:r w:rsidR="00D8087C">
        <w:rPr>
          <w:sz w:val="22"/>
          <w:szCs w:val="22"/>
          <w:lang w:val="sr-Cyrl-RS"/>
        </w:rPr>
        <w:t xml:space="preserve"> за радионице, изнајмљивање објеката за обуку и радионице, припрему и </w:t>
      </w:r>
      <w:r w:rsidR="004F00CF">
        <w:rPr>
          <w:sz w:val="22"/>
          <w:szCs w:val="22"/>
          <w:lang w:val="sr-Cyrl-RS"/>
        </w:rPr>
        <w:t>израду</w:t>
      </w:r>
      <w:r w:rsidR="00D8087C">
        <w:rPr>
          <w:sz w:val="22"/>
          <w:szCs w:val="22"/>
          <w:lang w:val="sr-Cyrl-RS"/>
        </w:rPr>
        <w:t xml:space="preserve"> материјала за обуку и радионице, као и друге трошкове директно повезане са припремом и спровођењем обуке и радионица (али искључујући робу и консултантске услуге). </w:t>
      </w:r>
    </w:p>
    <w:p w14:paraId="70D67123" w14:textId="77777777" w:rsidR="004F00CF" w:rsidRDefault="004F00CF" w:rsidP="004F00CF">
      <w:pPr>
        <w:pStyle w:val="BodyText"/>
        <w:ind w:left="720"/>
        <w:rPr>
          <w:sz w:val="22"/>
          <w:szCs w:val="22"/>
          <w:lang w:val="sr-Cyrl-RS"/>
        </w:rPr>
      </w:pPr>
    </w:p>
    <w:p w14:paraId="4FACE499" w14:textId="4646C51A" w:rsidR="00936557" w:rsidRDefault="00936557" w:rsidP="005B4BFC">
      <w:pPr>
        <w:pStyle w:val="BodyText"/>
        <w:numPr>
          <w:ilvl w:val="0"/>
          <w:numId w:val="3"/>
        </w:numPr>
        <w:tabs>
          <w:tab w:val="clear" w:pos="990"/>
        </w:tabs>
        <w:ind w:left="720" w:hanging="720"/>
        <w:rPr>
          <w:sz w:val="22"/>
          <w:szCs w:val="22"/>
          <w:lang w:val="sr-Cyrl-RS"/>
        </w:rPr>
      </w:pPr>
      <w:r>
        <w:rPr>
          <w:sz w:val="22"/>
          <w:szCs w:val="22"/>
          <w:lang w:val="sr-Cyrl-RS"/>
        </w:rPr>
        <w:t>„</w:t>
      </w:r>
      <w:r w:rsidR="004F00CF">
        <w:rPr>
          <w:sz w:val="22"/>
          <w:szCs w:val="22"/>
          <w:lang w:val="sr-Cyrl-RS"/>
        </w:rPr>
        <w:t>Ученик из р</w:t>
      </w:r>
      <w:r>
        <w:rPr>
          <w:sz w:val="22"/>
          <w:szCs w:val="22"/>
          <w:lang w:val="sr-Cyrl-RS"/>
        </w:rPr>
        <w:t>ањиви</w:t>
      </w:r>
      <w:r w:rsidR="004F00CF">
        <w:rPr>
          <w:sz w:val="22"/>
          <w:szCs w:val="22"/>
          <w:lang w:val="sr-Cyrl-RS"/>
        </w:rPr>
        <w:t>х</w:t>
      </w:r>
      <w:r>
        <w:rPr>
          <w:sz w:val="22"/>
          <w:szCs w:val="22"/>
          <w:lang w:val="sr-Cyrl-RS"/>
        </w:rPr>
        <w:t xml:space="preserve"> </w:t>
      </w:r>
      <w:r w:rsidR="004F00CF">
        <w:rPr>
          <w:sz w:val="22"/>
          <w:szCs w:val="22"/>
          <w:lang w:val="sr-Cyrl-RS"/>
        </w:rPr>
        <w:t>група”</w:t>
      </w:r>
      <w:r>
        <w:rPr>
          <w:sz w:val="22"/>
          <w:szCs w:val="22"/>
          <w:lang w:val="sr-Cyrl-RS"/>
        </w:rPr>
        <w:t xml:space="preserve"> значи ученик у било којој од школа које учествују у пројекту који</w:t>
      </w:r>
      <w:r w:rsidR="004F00CF">
        <w:rPr>
          <w:sz w:val="22"/>
          <w:szCs w:val="22"/>
          <w:lang w:val="sr-Cyrl-RS"/>
        </w:rPr>
        <w:t>,</w:t>
      </w:r>
      <w:r>
        <w:rPr>
          <w:sz w:val="22"/>
          <w:szCs w:val="22"/>
          <w:lang w:val="sr-Cyrl-RS"/>
        </w:rPr>
        <w:t xml:space="preserve"> због осталих фактора (физички, ментални или други инвалидитет, пол, раса, етничка припадност, религија, друштвени, грађански или здравствени статус или економски недостаци), може бити ограниченији од других у својој способности да искористи предности пројекта и стога може захтевати посебне мере и/или помоћ за побољшање својих резултата учења; а термин „</w:t>
      </w:r>
      <w:r w:rsidR="004F00CF" w:rsidRPr="004F00CF">
        <w:rPr>
          <w:sz w:val="22"/>
          <w:szCs w:val="22"/>
          <w:lang w:val="sr-Cyrl-RS"/>
        </w:rPr>
        <w:t>Учени</w:t>
      </w:r>
      <w:r w:rsidR="004F00CF">
        <w:rPr>
          <w:sz w:val="22"/>
          <w:szCs w:val="22"/>
          <w:lang w:val="sr-Cyrl-RS"/>
        </w:rPr>
        <w:t>ци</w:t>
      </w:r>
      <w:r w:rsidR="004F00CF" w:rsidRPr="004F00CF">
        <w:rPr>
          <w:sz w:val="22"/>
          <w:szCs w:val="22"/>
          <w:lang w:val="sr-Cyrl-RS"/>
        </w:rPr>
        <w:t xml:space="preserve"> из рањивих група</w:t>
      </w:r>
      <w:r w:rsidR="004F00CF">
        <w:rPr>
          <w:sz w:val="22"/>
          <w:szCs w:val="22"/>
          <w:lang w:val="sr-Cyrl-RS"/>
        </w:rPr>
        <w:t>”</w:t>
      </w:r>
      <w:r>
        <w:rPr>
          <w:sz w:val="22"/>
          <w:szCs w:val="22"/>
          <w:lang w:val="sr-Cyrl-RS"/>
        </w:rPr>
        <w:t xml:space="preserve"> значи више од једног ученика</w:t>
      </w:r>
      <w:r w:rsidR="004F00CF" w:rsidRPr="004F00CF">
        <w:t xml:space="preserve"> </w:t>
      </w:r>
      <w:r w:rsidR="004F00CF" w:rsidRPr="004F00CF">
        <w:rPr>
          <w:sz w:val="22"/>
          <w:szCs w:val="22"/>
          <w:lang w:val="sr-Cyrl-RS"/>
        </w:rPr>
        <w:t>из рањивих група</w:t>
      </w:r>
      <w:r>
        <w:rPr>
          <w:sz w:val="22"/>
          <w:szCs w:val="22"/>
          <w:lang w:val="sr-Cyrl-RS"/>
        </w:rPr>
        <w:t>.</w:t>
      </w:r>
      <w:r w:rsidR="004F00CF">
        <w:rPr>
          <w:sz w:val="22"/>
          <w:szCs w:val="22"/>
          <w:lang w:val="sr-Cyrl-RS"/>
        </w:rPr>
        <w:t xml:space="preserve"> </w:t>
      </w:r>
    </w:p>
    <w:p w14:paraId="50B1DF33" w14:textId="77777777" w:rsidR="00C474A5" w:rsidRDefault="00C474A5" w:rsidP="00070AD4">
      <w:pPr>
        <w:pStyle w:val="BodyText"/>
        <w:rPr>
          <w:sz w:val="22"/>
          <w:szCs w:val="22"/>
          <w:lang w:val="sr-Cyrl-RS"/>
        </w:rPr>
      </w:pPr>
    </w:p>
    <w:p w14:paraId="1706C0E8" w14:textId="1C279EEF" w:rsidR="00070AD4" w:rsidRPr="00F2209F" w:rsidRDefault="004E55E2" w:rsidP="00070AD4">
      <w:pPr>
        <w:pStyle w:val="BodyText"/>
        <w:ind w:left="720" w:hanging="720"/>
        <w:rPr>
          <w:b/>
          <w:bCs/>
          <w:sz w:val="22"/>
          <w:szCs w:val="22"/>
          <w:lang w:val="sr-Cyrl-RS"/>
        </w:rPr>
      </w:pPr>
      <w:r>
        <w:rPr>
          <w:b/>
          <w:bCs/>
          <w:sz w:val="22"/>
          <w:szCs w:val="22"/>
          <w:lang w:val="sr-Cyrl-RS"/>
        </w:rPr>
        <w:t>Одељак</w:t>
      </w:r>
      <w:r w:rsidR="00070AD4" w:rsidRPr="00C0031F">
        <w:rPr>
          <w:b/>
          <w:bCs/>
          <w:sz w:val="22"/>
          <w:szCs w:val="22"/>
          <w:lang w:val="sr-Cyrl-RS"/>
        </w:rPr>
        <w:t xml:space="preserve"> </w:t>
      </w:r>
      <w:r w:rsidR="00070AD4">
        <w:rPr>
          <w:b/>
          <w:bCs/>
          <w:sz w:val="22"/>
          <w:szCs w:val="22"/>
          <w:lang w:val="sr-Latn-RS"/>
        </w:rPr>
        <w:t>I</w:t>
      </w:r>
      <w:r w:rsidR="00070AD4" w:rsidRPr="00C0031F">
        <w:rPr>
          <w:b/>
          <w:bCs/>
          <w:sz w:val="22"/>
          <w:szCs w:val="22"/>
          <w:lang w:val="sr-Cyrl-RS"/>
        </w:rPr>
        <w:t>I.</w:t>
      </w:r>
      <w:r>
        <w:rPr>
          <w:b/>
          <w:bCs/>
          <w:sz w:val="22"/>
          <w:szCs w:val="22"/>
          <w:lang w:val="sr-Cyrl-RS"/>
        </w:rPr>
        <w:tab/>
      </w:r>
      <w:r w:rsidR="00070AD4" w:rsidRPr="00F2209F">
        <w:rPr>
          <w:b/>
          <w:bCs/>
          <w:sz w:val="22"/>
          <w:szCs w:val="22"/>
          <w:lang w:val="sr-Cyrl-RS"/>
        </w:rPr>
        <w:t xml:space="preserve">Измене </w:t>
      </w:r>
      <w:r w:rsidR="00F26A6C" w:rsidRPr="00F2209F">
        <w:rPr>
          <w:b/>
          <w:bCs/>
          <w:sz w:val="22"/>
          <w:szCs w:val="22"/>
          <w:lang w:val="sr-Cyrl-RS"/>
        </w:rPr>
        <w:t xml:space="preserve">и допуне </w:t>
      </w:r>
      <w:r w:rsidR="00070AD4" w:rsidRPr="00F2209F">
        <w:rPr>
          <w:b/>
          <w:bCs/>
          <w:sz w:val="22"/>
          <w:szCs w:val="22"/>
          <w:lang w:val="sr-Cyrl-RS"/>
        </w:rPr>
        <w:t>Општих услова</w:t>
      </w:r>
    </w:p>
    <w:p w14:paraId="79234BFC" w14:textId="77777777" w:rsidR="00070AD4" w:rsidRDefault="00070AD4" w:rsidP="00070AD4">
      <w:pPr>
        <w:pStyle w:val="BodyText"/>
        <w:rPr>
          <w:sz w:val="22"/>
          <w:szCs w:val="22"/>
          <w:lang w:val="sr-Cyrl-RS"/>
        </w:rPr>
      </w:pPr>
    </w:p>
    <w:p w14:paraId="5A26FC3B" w14:textId="5172CA7C" w:rsidR="00F26A6C" w:rsidRPr="00F2209F" w:rsidRDefault="00F26A6C" w:rsidP="00765A08">
      <w:pPr>
        <w:pStyle w:val="BodyText"/>
        <w:ind w:firstLine="720"/>
        <w:rPr>
          <w:sz w:val="22"/>
          <w:szCs w:val="22"/>
          <w:lang w:val="sr-Cyrl-RS"/>
        </w:rPr>
      </w:pPr>
      <w:r w:rsidRPr="00F2209F">
        <w:rPr>
          <w:sz w:val="22"/>
          <w:szCs w:val="22"/>
          <w:lang w:val="sr-Cyrl-RS"/>
        </w:rPr>
        <w:t>Општи услови се овим мењају и гласе:</w:t>
      </w:r>
    </w:p>
    <w:p w14:paraId="24A73CAD" w14:textId="3A2407F3" w:rsidR="00765A08" w:rsidRDefault="00765A08" w:rsidP="00070AD4">
      <w:pPr>
        <w:pStyle w:val="BodyText"/>
        <w:rPr>
          <w:b/>
          <w:bCs/>
          <w:sz w:val="22"/>
          <w:szCs w:val="22"/>
          <w:lang w:val="sr-Cyrl-RS"/>
        </w:rPr>
      </w:pPr>
      <w:r>
        <w:rPr>
          <w:b/>
          <w:bCs/>
          <w:sz w:val="22"/>
          <w:szCs w:val="22"/>
          <w:lang w:val="sr-Cyrl-RS"/>
        </w:rPr>
        <w:br/>
      </w:r>
    </w:p>
    <w:p w14:paraId="1351C36E" w14:textId="77777777" w:rsidR="00765A08" w:rsidRDefault="00765A08">
      <w:pPr>
        <w:spacing w:after="160" w:line="259" w:lineRule="auto"/>
        <w:rPr>
          <w:b/>
          <w:bCs/>
          <w:sz w:val="22"/>
          <w:szCs w:val="22"/>
          <w:lang w:val="sr-Cyrl-RS"/>
        </w:rPr>
      </w:pPr>
      <w:r>
        <w:rPr>
          <w:b/>
          <w:bCs/>
          <w:sz w:val="22"/>
          <w:szCs w:val="22"/>
          <w:lang w:val="sr-Cyrl-RS"/>
        </w:rPr>
        <w:br w:type="page"/>
      </w:r>
    </w:p>
    <w:p w14:paraId="3ECF7923" w14:textId="52CC96DF" w:rsidR="00F26A6C" w:rsidRDefault="00F26A6C" w:rsidP="00C474A5">
      <w:pPr>
        <w:pStyle w:val="BodyText"/>
        <w:numPr>
          <w:ilvl w:val="0"/>
          <w:numId w:val="8"/>
        </w:numPr>
        <w:ind w:hanging="720"/>
        <w:rPr>
          <w:sz w:val="22"/>
          <w:szCs w:val="22"/>
          <w:lang w:val="sr-Cyrl-RS"/>
        </w:rPr>
      </w:pPr>
      <w:r>
        <w:rPr>
          <w:sz w:val="22"/>
          <w:szCs w:val="22"/>
          <w:lang w:val="sr-Cyrl-RS"/>
        </w:rPr>
        <w:t>Члан 3.01 (</w:t>
      </w:r>
      <w:r>
        <w:rPr>
          <w:i/>
          <w:iCs/>
          <w:sz w:val="22"/>
          <w:szCs w:val="22"/>
          <w:lang w:val="sr-Cyrl-RS"/>
        </w:rPr>
        <w:t>Приступна накнада; Накнада за ангажовање средст</w:t>
      </w:r>
      <w:r w:rsidR="00C474A5">
        <w:rPr>
          <w:i/>
          <w:iCs/>
          <w:sz w:val="22"/>
          <w:szCs w:val="22"/>
          <w:lang w:val="sr-Cyrl-RS"/>
        </w:rPr>
        <w:t>а</w:t>
      </w:r>
      <w:r>
        <w:rPr>
          <w:i/>
          <w:iCs/>
          <w:sz w:val="22"/>
          <w:szCs w:val="22"/>
          <w:lang w:val="sr-Cyrl-RS"/>
        </w:rPr>
        <w:t xml:space="preserve">ва; Додатна накнада за изложеност) </w:t>
      </w:r>
      <w:r>
        <w:rPr>
          <w:sz w:val="22"/>
          <w:szCs w:val="22"/>
          <w:lang w:val="sr-Cyrl-RS"/>
        </w:rPr>
        <w:t>мења се и гласи:</w:t>
      </w:r>
    </w:p>
    <w:p w14:paraId="386707B6" w14:textId="77777777" w:rsidR="00F26A6C" w:rsidRDefault="00F26A6C" w:rsidP="00F26A6C">
      <w:pPr>
        <w:pStyle w:val="BodyText"/>
        <w:ind w:left="720"/>
        <w:rPr>
          <w:sz w:val="22"/>
          <w:szCs w:val="22"/>
          <w:lang w:val="sr-Cyrl-RS"/>
        </w:rPr>
      </w:pPr>
    </w:p>
    <w:p w14:paraId="639F9C58" w14:textId="06DC7BBC" w:rsidR="00F26A6C" w:rsidRDefault="00F26A6C" w:rsidP="00F26A6C">
      <w:pPr>
        <w:pStyle w:val="BodyText"/>
        <w:ind w:left="720"/>
        <w:rPr>
          <w:i/>
          <w:iCs/>
          <w:sz w:val="22"/>
          <w:szCs w:val="22"/>
          <w:lang w:val="sr-Cyrl-RS"/>
        </w:rPr>
      </w:pPr>
      <w:r>
        <w:rPr>
          <w:sz w:val="22"/>
          <w:szCs w:val="22"/>
          <w:lang w:val="sr-Cyrl-RS"/>
        </w:rPr>
        <w:t xml:space="preserve">„Члан 3.01. </w:t>
      </w:r>
      <w:r w:rsidR="00C474A5">
        <w:rPr>
          <w:sz w:val="22"/>
          <w:szCs w:val="22"/>
          <w:lang w:val="sr-Cyrl-RS"/>
        </w:rPr>
        <w:t xml:space="preserve"> </w:t>
      </w:r>
      <w:r>
        <w:rPr>
          <w:i/>
          <w:iCs/>
          <w:sz w:val="22"/>
          <w:szCs w:val="22"/>
          <w:lang w:val="sr-Cyrl-RS"/>
        </w:rPr>
        <w:t>Приступна накнада; Накнада за ангажовање средстава</w:t>
      </w:r>
    </w:p>
    <w:p w14:paraId="7D3DC3E4" w14:textId="77777777" w:rsidR="00F26A6C" w:rsidRDefault="00F26A6C" w:rsidP="00F26A6C">
      <w:pPr>
        <w:pStyle w:val="BodyText"/>
        <w:ind w:left="720"/>
        <w:rPr>
          <w:i/>
          <w:iCs/>
          <w:sz w:val="22"/>
          <w:szCs w:val="22"/>
          <w:lang w:val="sr-Cyrl-RS"/>
        </w:rPr>
      </w:pPr>
    </w:p>
    <w:p w14:paraId="4590FF8F" w14:textId="1A683158" w:rsidR="00F26A6C" w:rsidRDefault="00F26A6C" w:rsidP="00F26A6C">
      <w:pPr>
        <w:pStyle w:val="BodyText"/>
        <w:ind w:left="720"/>
        <w:rPr>
          <w:sz w:val="22"/>
          <w:szCs w:val="22"/>
          <w:lang w:val="sr-Cyrl-RS"/>
        </w:rPr>
      </w:pPr>
      <w:r>
        <w:rPr>
          <w:sz w:val="22"/>
          <w:szCs w:val="22"/>
          <w:lang w:val="sr-Cyrl-RS"/>
        </w:rPr>
        <w:t xml:space="preserve">(а) </w:t>
      </w:r>
      <w:r w:rsidR="00C474A5">
        <w:rPr>
          <w:sz w:val="22"/>
          <w:szCs w:val="22"/>
          <w:lang w:val="sr-Cyrl-RS"/>
        </w:rPr>
        <w:tab/>
      </w:r>
      <w:r>
        <w:rPr>
          <w:sz w:val="22"/>
          <w:szCs w:val="22"/>
          <w:lang w:val="sr-Cyrl-RS"/>
        </w:rPr>
        <w:t xml:space="preserve">Зајмопримац ће Банци платити Приступну накнаду на износ Зајма по стопи из Споразума о зајму. Осим </w:t>
      </w:r>
      <w:r w:rsidR="00C474A5">
        <w:rPr>
          <w:sz w:val="22"/>
          <w:szCs w:val="22"/>
          <w:lang w:val="sr-Cyrl-RS"/>
        </w:rPr>
        <w:t>а</w:t>
      </w:r>
      <w:r>
        <w:rPr>
          <w:sz w:val="22"/>
          <w:szCs w:val="22"/>
          <w:lang w:val="sr-Cyrl-RS"/>
        </w:rPr>
        <w:t>ко чланом 2.07 (б) није прописано другачије, Зајмопримац ће Приступну накнаду платити најкасније шездесет (60) дана од Дана ступања на снагу.</w:t>
      </w:r>
    </w:p>
    <w:p w14:paraId="66A8E2FE" w14:textId="77777777" w:rsidR="00F26A6C" w:rsidRDefault="00F26A6C" w:rsidP="00F26A6C">
      <w:pPr>
        <w:pStyle w:val="BodyText"/>
        <w:ind w:left="720"/>
        <w:rPr>
          <w:sz w:val="22"/>
          <w:szCs w:val="22"/>
          <w:lang w:val="sr-Cyrl-RS"/>
        </w:rPr>
      </w:pPr>
    </w:p>
    <w:p w14:paraId="78192680" w14:textId="7F7E3682" w:rsidR="00F26A6C" w:rsidRPr="00F26A6C" w:rsidRDefault="00F26A6C" w:rsidP="00F26A6C">
      <w:pPr>
        <w:pStyle w:val="BodyText"/>
        <w:ind w:left="720"/>
        <w:rPr>
          <w:sz w:val="22"/>
          <w:szCs w:val="22"/>
          <w:lang w:val="sr-Cyrl-RS"/>
        </w:rPr>
      </w:pPr>
      <w:r>
        <w:rPr>
          <w:sz w:val="22"/>
          <w:szCs w:val="22"/>
          <w:lang w:val="sr-Cyrl-RS"/>
        </w:rPr>
        <w:t xml:space="preserve">(б) </w:t>
      </w:r>
      <w:r w:rsidR="00C474A5">
        <w:rPr>
          <w:sz w:val="22"/>
          <w:szCs w:val="22"/>
          <w:lang w:val="sr-Cyrl-RS"/>
        </w:rPr>
        <w:tab/>
      </w:r>
      <w:r w:rsidR="00E75FD1">
        <w:rPr>
          <w:sz w:val="22"/>
          <w:szCs w:val="22"/>
          <w:lang w:val="sr-Cyrl-RS"/>
        </w:rPr>
        <w:t xml:space="preserve">Зајмопримац ће Банци платити Накнаду за ангажовање средстава на Неповучени износ Зајма по стопи из Споразума о зајму. Накнада за ангажовање средстава обрачунава се од дана који наступа </w:t>
      </w:r>
      <w:r w:rsidR="00893659">
        <w:rPr>
          <w:sz w:val="22"/>
          <w:szCs w:val="22"/>
          <w:lang w:val="sr-Cyrl-RS"/>
        </w:rPr>
        <w:t xml:space="preserve">од датума Споразума о зајму или на четврту годишњицу датума одобрења Зајма од стране Банке, који год од та два датума је каснији, до </w:t>
      </w:r>
      <w:r w:rsidR="00E75FD1">
        <w:rPr>
          <w:sz w:val="22"/>
          <w:szCs w:val="22"/>
          <w:lang w:val="sr-Cyrl-RS"/>
        </w:rPr>
        <w:t>дана на које Зајмопримац повуче одређене износе са Рачуна зајма односно откаже одређене износе. Осим ако чланом 2.0</w:t>
      </w:r>
      <w:r w:rsidR="00893659">
        <w:rPr>
          <w:sz w:val="22"/>
          <w:szCs w:val="22"/>
          <w:lang w:val="sr-Cyrl-RS"/>
        </w:rPr>
        <w:t>7</w:t>
      </w:r>
      <w:r w:rsidR="00E75FD1">
        <w:rPr>
          <w:sz w:val="22"/>
          <w:szCs w:val="22"/>
          <w:lang w:val="sr-Cyrl-RS"/>
        </w:rPr>
        <w:t xml:space="preserve"> (</w:t>
      </w:r>
      <w:r w:rsidR="00C474A5">
        <w:rPr>
          <w:sz w:val="22"/>
          <w:szCs w:val="22"/>
          <w:lang w:val="sr-Cyrl-RS"/>
        </w:rPr>
        <w:t>ц</w:t>
      </w:r>
      <w:r w:rsidR="00E75FD1">
        <w:rPr>
          <w:sz w:val="22"/>
          <w:szCs w:val="22"/>
          <w:lang w:val="sr-Cyrl-RS"/>
        </w:rPr>
        <w:t xml:space="preserve">) није прописано другачије, Зајмопримац плаћа Накнаду за ангажовање </w:t>
      </w:r>
      <w:r w:rsidR="0098026A">
        <w:rPr>
          <w:sz w:val="22"/>
          <w:szCs w:val="22"/>
          <w:lang w:val="sr-Cyrl-RS"/>
        </w:rPr>
        <w:t xml:space="preserve">средстава </w:t>
      </w:r>
      <w:r w:rsidR="00E75FD1">
        <w:rPr>
          <w:sz w:val="22"/>
          <w:szCs w:val="22"/>
          <w:lang w:val="sr-Cyrl-RS"/>
        </w:rPr>
        <w:t>полугодишње за претходни период на сваки Да</w:t>
      </w:r>
      <w:r w:rsidR="00893659">
        <w:rPr>
          <w:sz w:val="22"/>
          <w:szCs w:val="22"/>
          <w:lang w:val="sr-Cyrl-RS"/>
        </w:rPr>
        <w:t>тум</w:t>
      </w:r>
      <w:r w:rsidR="00E75FD1">
        <w:rPr>
          <w:sz w:val="22"/>
          <w:szCs w:val="22"/>
          <w:lang w:val="sr-Cyrl-RS"/>
        </w:rPr>
        <w:t xml:space="preserve"> плаћања.</w:t>
      </w:r>
      <w:r w:rsidR="00C474A5">
        <w:rPr>
          <w:sz w:val="22"/>
          <w:szCs w:val="22"/>
          <w:lang w:val="sr-Cyrl-RS"/>
        </w:rPr>
        <w:t>”</w:t>
      </w:r>
    </w:p>
    <w:p w14:paraId="77E702D8" w14:textId="77777777" w:rsidR="00F26A6C" w:rsidRDefault="00F26A6C" w:rsidP="00070AD4">
      <w:pPr>
        <w:pStyle w:val="BodyText"/>
        <w:rPr>
          <w:b/>
          <w:bCs/>
          <w:sz w:val="22"/>
          <w:szCs w:val="22"/>
          <w:lang w:val="sr-Cyrl-RS"/>
        </w:rPr>
      </w:pPr>
    </w:p>
    <w:p w14:paraId="74650C88" w14:textId="77777777" w:rsidR="00893659" w:rsidRDefault="00893659" w:rsidP="00C474A5">
      <w:pPr>
        <w:pStyle w:val="BodyText"/>
        <w:numPr>
          <w:ilvl w:val="0"/>
          <w:numId w:val="8"/>
        </w:numPr>
        <w:ind w:hanging="720"/>
        <w:rPr>
          <w:sz w:val="22"/>
          <w:szCs w:val="22"/>
          <w:lang w:val="sr-Cyrl-RS"/>
        </w:rPr>
      </w:pPr>
      <w:r>
        <w:rPr>
          <w:sz w:val="22"/>
          <w:szCs w:val="22"/>
          <w:lang w:val="sr-Cyrl-RS"/>
        </w:rPr>
        <w:t>Члан 3.04 (</w:t>
      </w:r>
      <w:r>
        <w:rPr>
          <w:i/>
          <w:iCs/>
          <w:sz w:val="22"/>
          <w:szCs w:val="22"/>
          <w:lang w:val="sr-Cyrl-RS"/>
        </w:rPr>
        <w:t xml:space="preserve">Превремена отплата) </w:t>
      </w:r>
      <w:r>
        <w:rPr>
          <w:sz w:val="22"/>
          <w:szCs w:val="22"/>
          <w:lang w:val="sr-Cyrl-RS"/>
        </w:rPr>
        <w:t>мења се и гласи:</w:t>
      </w:r>
    </w:p>
    <w:p w14:paraId="639EA52E" w14:textId="77777777" w:rsidR="00893659" w:rsidRDefault="00893659" w:rsidP="00893659">
      <w:pPr>
        <w:pStyle w:val="BodyText"/>
        <w:ind w:left="720"/>
        <w:rPr>
          <w:sz w:val="22"/>
          <w:szCs w:val="22"/>
          <w:lang w:val="sr-Cyrl-RS"/>
        </w:rPr>
      </w:pPr>
    </w:p>
    <w:p w14:paraId="5833C594" w14:textId="354A84FC" w:rsidR="00893659" w:rsidRDefault="00893659" w:rsidP="00893659">
      <w:pPr>
        <w:pStyle w:val="BodyText"/>
        <w:ind w:left="720"/>
        <w:rPr>
          <w:i/>
          <w:iCs/>
          <w:sz w:val="22"/>
          <w:szCs w:val="22"/>
          <w:lang w:val="sr-Cyrl-RS"/>
        </w:rPr>
      </w:pPr>
      <w:r>
        <w:rPr>
          <w:sz w:val="22"/>
          <w:szCs w:val="22"/>
          <w:lang w:val="sr-Cyrl-RS"/>
        </w:rPr>
        <w:t>„Члан 3.04</w:t>
      </w:r>
      <w:r w:rsidR="00C474A5">
        <w:rPr>
          <w:sz w:val="22"/>
          <w:szCs w:val="22"/>
          <w:lang w:val="sr-Cyrl-RS"/>
        </w:rPr>
        <w:t xml:space="preserve">. </w:t>
      </w:r>
      <w:r>
        <w:rPr>
          <w:sz w:val="22"/>
          <w:szCs w:val="22"/>
          <w:lang w:val="sr-Cyrl-RS"/>
        </w:rPr>
        <w:t xml:space="preserve"> </w:t>
      </w:r>
      <w:r>
        <w:rPr>
          <w:i/>
          <w:iCs/>
          <w:sz w:val="22"/>
          <w:szCs w:val="22"/>
          <w:lang w:val="sr-Cyrl-RS"/>
        </w:rPr>
        <w:t>Превремена отплата</w:t>
      </w:r>
    </w:p>
    <w:p w14:paraId="552F9FDF" w14:textId="77777777" w:rsidR="00893659" w:rsidRDefault="00893659" w:rsidP="00893659">
      <w:pPr>
        <w:pStyle w:val="BodyText"/>
        <w:ind w:left="720"/>
        <w:rPr>
          <w:i/>
          <w:iCs/>
          <w:sz w:val="22"/>
          <w:szCs w:val="22"/>
          <w:lang w:val="sr-Cyrl-RS"/>
        </w:rPr>
      </w:pPr>
    </w:p>
    <w:p w14:paraId="1F151770" w14:textId="0C622BAF" w:rsidR="007A0479" w:rsidRDefault="00893659" w:rsidP="00893659">
      <w:pPr>
        <w:pStyle w:val="BodyText"/>
        <w:ind w:left="720"/>
        <w:rPr>
          <w:sz w:val="22"/>
          <w:szCs w:val="22"/>
          <w:lang w:val="sr-Cyrl-RS"/>
        </w:rPr>
      </w:pPr>
      <w:r>
        <w:rPr>
          <w:sz w:val="22"/>
          <w:szCs w:val="22"/>
          <w:lang w:val="sr-Cyrl-RS"/>
        </w:rPr>
        <w:t xml:space="preserve">(а) </w:t>
      </w:r>
      <w:r w:rsidR="00C1170D">
        <w:rPr>
          <w:sz w:val="22"/>
          <w:szCs w:val="22"/>
          <w:lang w:val="sr-Cyrl-RS"/>
        </w:rPr>
        <w:tab/>
      </w:r>
      <w:r w:rsidR="00614E62">
        <w:rPr>
          <w:sz w:val="22"/>
          <w:szCs w:val="22"/>
          <w:lang w:val="sr-Cyrl-RS"/>
        </w:rPr>
        <w:t xml:space="preserve">Након што о томе обавести Банку најмање четрдесет пет (45) дана унапред, Зајмопримац може отплатити Банци следеће износе и пре њиховог доспећа на дан који је прихватљив Банци (под условом да је Зајмопримац извршио сва Плаћања по основу Зајма која су доспела до тог дана): </w:t>
      </w:r>
      <w:r w:rsidR="00614E62">
        <w:rPr>
          <w:sz w:val="22"/>
          <w:szCs w:val="22"/>
          <w:lang w:val="sr-Latn-RS"/>
        </w:rPr>
        <w:t xml:space="preserve">(i) </w:t>
      </w:r>
      <w:r w:rsidR="00614E62">
        <w:rPr>
          <w:sz w:val="22"/>
          <w:szCs w:val="22"/>
          <w:lang w:val="sr-Cyrl-RS"/>
        </w:rPr>
        <w:t>укупни износ Повучених средстава Зајма са стањем на тај дан; или</w:t>
      </w:r>
      <w:r w:rsidR="00614E62">
        <w:rPr>
          <w:sz w:val="22"/>
          <w:szCs w:val="22"/>
          <w:lang w:val="sr-Latn-RS"/>
        </w:rPr>
        <w:t xml:space="preserve"> (ii)</w:t>
      </w:r>
      <w:r w:rsidR="00614E62">
        <w:rPr>
          <w:sz w:val="22"/>
          <w:szCs w:val="22"/>
          <w:lang w:val="sr-Cyrl-RS"/>
        </w:rPr>
        <w:t xml:space="preserve"> укупни износ главнице било које рочности Зајма или више њих. Свака делимична превремена отплата Повучених средстава Зајма примењује се на начин који одреди Зајмопримац, или, у одсуству одређења Зајмопримца, на следећи начин: (А) ако је Споразумом о зајму предвиђена одвојена амортизација одређених Исплаћених износа главнице Зајма, превремена отплата примењује се обрнутим редоследом таквих Исплаћених износа, при чему се исплаћени износ који је повучен последњи отплаћује први и при чему се најскорија рочност таквог Исплаћеног износа отплаћује прва; и (Б) у свим другим случајевима, </w:t>
      </w:r>
      <w:r w:rsidR="007A0479">
        <w:rPr>
          <w:sz w:val="22"/>
          <w:szCs w:val="22"/>
          <w:lang w:val="sr-Cyrl-RS"/>
        </w:rPr>
        <w:t>превремена отплата се примењује обрнутим редоследом рочности Зајма, при чему се најскорија рочност отплаћује прва.</w:t>
      </w:r>
    </w:p>
    <w:p w14:paraId="0730ECF9" w14:textId="77777777" w:rsidR="007A0479" w:rsidRDefault="007A0479" w:rsidP="00893659">
      <w:pPr>
        <w:pStyle w:val="BodyText"/>
        <w:ind w:left="720"/>
        <w:rPr>
          <w:sz w:val="22"/>
          <w:szCs w:val="22"/>
          <w:lang w:val="sr-Cyrl-RS"/>
        </w:rPr>
      </w:pPr>
    </w:p>
    <w:p w14:paraId="7AFFB24B" w14:textId="07785ECF" w:rsidR="00DB3A6C" w:rsidRDefault="007A0479" w:rsidP="00893659">
      <w:pPr>
        <w:pStyle w:val="BodyText"/>
        <w:ind w:left="720"/>
        <w:rPr>
          <w:sz w:val="22"/>
          <w:szCs w:val="22"/>
          <w:lang w:val="sr-Cyrl-RS"/>
        </w:rPr>
      </w:pPr>
      <w:r>
        <w:rPr>
          <w:sz w:val="22"/>
          <w:szCs w:val="22"/>
          <w:lang w:val="sr-Cyrl-RS"/>
        </w:rPr>
        <w:t xml:space="preserve">(б) </w:t>
      </w:r>
      <w:r w:rsidR="00C1170D">
        <w:rPr>
          <w:sz w:val="22"/>
          <w:szCs w:val="22"/>
          <w:lang w:val="sr-Cyrl-RS"/>
        </w:rPr>
        <w:tab/>
      </w:r>
      <w:r>
        <w:rPr>
          <w:sz w:val="22"/>
          <w:szCs w:val="22"/>
          <w:lang w:val="sr-Cyrl-RS"/>
        </w:rPr>
        <w:t xml:space="preserve">Ако је, у погледу било ког износа Зајма који се превремено отплаћује, извршена Конверзија и Период конверзије није </w:t>
      </w:r>
      <w:r w:rsidR="00E32BB6">
        <w:rPr>
          <w:sz w:val="22"/>
          <w:szCs w:val="22"/>
          <w:lang w:val="sr-Cyrl-RS"/>
        </w:rPr>
        <w:t>завршен</w:t>
      </w:r>
      <w:r>
        <w:rPr>
          <w:sz w:val="22"/>
          <w:szCs w:val="22"/>
          <w:lang w:val="sr-Cyrl-RS"/>
        </w:rPr>
        <w:t xml:space="preserve"> у тренутку превремене отплате, примењују се одредбе члана 4.06.</w:t>
      </w:r>
      <w:r w:rsidR="00C1170D">
        <w:rPr>
          <w:sz w:val="22"/>
          <w:szCs w:val="22"/>
          <w:lang w:val="sr-Cyrl-RS"/>
        </w:rPr>
        <w:t>”</w:t>
      </w:r>
    </w:p>
    <w:p w14:paraId="3E67DD09" w14:textId="77777777" w:rsidR="00DB3A6C" w:rsidRDefault="00DB3A6C" w:rsidP="00893659">
      <w:pPr>
        <w:pStyle w:val="BodyText"/>
        <w:ind w:left="720"/>
        <w:rPr>
          <w:sz w:val="22"/>
          <w:szCs w:val="22"/>
          <w:lang w:val="sr-Cyrl-RS"/>
        </w:rPr>
      </w:pPr>
    </w:p>
    <w:p w14:paraId="31976A6D" w14:textId="09098A15" w:rsidR="00765A08" w:rsidRDefault="00DB3A6C" w:rsidP="00C1170D">
      <w:pPr>
        <w:pStyle w:val="BodyText"/>
        <w:numPr>
          <w:ilvl w:val="0"/>
          <w:numId w:val="8"/>
        </w:numPr>
        <w:ind w:hanging="720"/>
        <w:rPr>
          <w:sz w:val="22"/>
          <w:szCs w:val="22"/>
          <w:lang w:val="sr-Cyrl-RS"/>
        </w:rPr>
      </w:pPr>
      <w:r>
        <w:rPr>
          <w:sz w:val="22"/>
          <w:szCs w:val="22"/>
          <w:lang w:val="sr-Cyrl-RS"/>
        </w:rPr>
        <w:t>У тачкама које су првобитно означене бројевима 7</w:t>
      </w:r>
      <w:r w:rsidR="005669DE">
        <w:rPr>
          <w:sz w:val="22"/>
          <w:szCs w:val="22"/>
          <w:lang w:val="sr-Cyrl-RS"/>
        </w:rPr>
        <w:t>5 и 81</w:t>
      </w:r>
      <w:r>
        <w:rPr>
          <w:sz w:val="22"/>
          <w:szCs w:val="22"/>
          <w:lang w:val="sr-Cyrl-RS"/>
        </w:rPr>
        <w:t xml:space="preserve"> Додатка, изрази „Плаћање Зајма</w:t>
      </w:r>
      <w:r w:rsidR="00C1170D">
        <w:rPr>
          <w:sz w:val="22"/>
          <w:szCs w:val="22"/>
          <w:lang w:val="sr-Cyrl-RS"/>
        </w:rPr>
        <w:t>”</w:t>
      </w:r>
      <w:r w:rsidR="00CA5547">
        <w:rPr>
          <w:sz w:val="22"/>
          <w:szCs w:val="22"/>
          <w:lang w:val="sr-Cyrl-RS"/>
        </w:rPr>
        <w:t xml:space="preserve"> и</w:t>
      </w:r>
      <w:r>
        <w:rPr>
          <w:sz w:val="22"/>
          <w:szCs w:val="22"/>
          <w:lang w:val="sr-Cyrl-RS"/>
        </w:rPr>
        <w:t xml:space="preserve"> „Дан плаћања</w:t>
      </w:r>
      <w:r w:rsidR="00C1170D">
        <w:rPr>
          <w:sz w:val="22"/>
          <w:szCs w:val="22"/>
          <w:lang w:val="sr-Cyrl-RS"/>
        </w:rPr>
        <w:t>”</w:t>
      </w:r>
      <w:r>
        <w:rPr>
          <w:sz w:val="22"/>
          <w:szCs w:val="22"/>
          <w:lang w:val="sr-Cyrl-RS"/>
        </w:rPr>
        <w:t xml:space="preserve"> мењају се и гласе:</w:t>
      </w:r>
    </w:p>
    <w:p w14:paraId="4E030CDD" w14:textId="77777777" w:rsidR="00765A08" w:rsidRDefault="00765A08">
      <w:pPr>
        <w:spacing w:after="160" w:line="259" w:lineRule="auto"/>
        <w:rPr>
          <w:sz w:val="22"/>
          <w:szCs w:val="22"/>
          <w:lang w:val="sr-Cyrl-RS"/>
        </w:rPr>
      </w:pPr>
      <w:r>
        <w:rPr>
          <w:sz w:val="22"/>
          <w:szCs w:val="22"/>
          <w:lang w:val="sr-Cyrl-RS"/>
        </w:rPr>
        <w:br w:type="page"/>
      </w:r>
    </w:p>
    <w:p w14:paraId="18600CAA" w14:textId="51665D88" w:rsidR="00DB3A6C" w:rsidRDefault="00DB3A6C" w:rsidP="00765A08">
      <w:pPr>
        <w:pStyle w:val="BodyText"/>
        <w:ind w:left="1440" w:hanging="720"/>
        <w:rPr>
          <w:sz w:val="22"/>
          <w:szCs w:val="22"/>
          <w:lang w:val="sr-Cyrl-RS"/>
        </w:rPr>
      </w:pPr>
      <w:r>
        <w:rPr>
          <w:sz w:val="22"/>
          <w:szCs w:val="22"/>
          <w:lang w:val="sr-Cyrl-RS"/>
        </w:rPr>
        <w:t>„7</w:t>
      </w:r>
      <w:r w:rsidR="00CA5547">
        <w:rPr>
          <w:sz w:val="22"/>
          <w:szCs w:val="22"/>
          <w:lang w:val="sr-Cyrl-RS"/>
        </w:rPr>
        <w:t>5</w:t>
      </w:r>
      <w:r>
        <w:rPr>
          <w:sz w:val="22"/>
          <w:szCs w:val="22"/>
          <w:lang w:val="sr-Cyrl-RS"/>
        </w:rPr>
        <w:t xml:space="preserve">. </w:t>
      </w:r>
      <w:r w:rsidR="00765A08">
        <w:rPr>
          <w:sz w:val="22"/>
          <w:szCs w:val="22"/>
          <w:lang w:val="sr-Cyrl-RS"/>
        </w:rPr>
        <w:tab/>
      </w:r>
      <w:r>
        <w:rPr>
          <w:sz w:val="22"/>
          <w:szCs w:val="22"/>
          <w:lang w:val="sr-Cyrl-RS"/>
        </w:rPr>
        <w:t>„Плаћање Зајма</w:t>
      </w:r>
      <w:r w:rsidR="00C1170D">
        <w:rPr>
          <w:sz w:val="22"/>
          <w:szCs w:val="22"/>
          <w:lang w:val="sr-Cyrl-RS"/>
        </w:rPr>
        <w:t>”</w:t>
      </w:r>
      <w:r>
        <w:rPr>
          <w:sz w:val="22"/>
          <w:szCs w:val="22"/>
          <w:lang w:val="sr-Cyrl-RS"/>
        </w:rPr>
        <w:t xml:space="preserve"> је сваки износ који су Стране зајма дужне да плате Банци у складу са Правним споразумима, укључујући (али није ограничено само на то) било који износ Повучених средстава Зајма, камату, Приступну накнаду, Накнаду за ангажовање средстава, камату по Стопи затезне камате (ако постоји), евентуалну додатну накнаду, трансакциону накнаду за Конверзију или превремени престанак Конверзије, евентуалну премију која се плаћа за дефинисање Максималне каматне стопе или Распона каматне стопе и евентуални Износ за затварање трговинске позиције који је дужан да плати Зајмопримац.</w:t>
      </w:r>
      <w:r w:rsidR="00C1170D">
        <w:rPr>
          <w:sz w:val="22"/>
          <w:szCs w:val="22"/>
          <w:lang w:val="sr-Cyrl-RS"/>
        </w:rPr>
        <w:t>”</w:t>
      </w:r>
    </w:p>
    <w:p w14:paraId="37D2984C" w14:textId="77777777" w:rsidR="00DB3A6C" w:rsidRDefault="00DB3A6C" w:rsidP="00DB3A6C">
      <w:pPr>
        <w:pStyle w:val="BodyText"/>
        <w:ind w:left="720"/>
        <w:rPr>
          <w:sz w:val="22"/>
          <w:szCs w:val="22"/>
          <w:lang w:val="sr-Cyrl-RS"/>
        </w:rPr>
      </w:pPr>
    </w:p>
    <w:p w14:paraId="3E80BD02" w14:textId="5F1EF868" w:rsidR="00DB3A6C" w:rsidRDefault="00DB3A6C" w:rsidP="00765A08">
      <w:pPr>
        <w:pStyle w:val="BodyText"/>
        <w:ind w:left="1440" w:hanging="720"/>
        <w:rPr>
          <w:sz w:val="22"/>
          <w:szCs w:val="22"/>
          <w:lang w:val="sr-Cyrl-RS"/>
        </w:rPr>
      </w:pPr>
      <w:r>
        <w:rPr>
          <w:sz w:val="22"/>
          <w:szCs w:val="22"/>
          <w:lang w:val="sr-Cyrl-RS"/>
        </w:rPr>
        <w:t>„</w:t>
      </w:r>
      <w:r w:rsidR="00CA5547">
        <w:rPr>
          <w:sz w:val="22"/>
          <w:szCs w:val="22"/>
          <w:lang w:val="sr-Cyrl-RS"/>
        </w:rPr>
        <w:t>81</w:t>
      </w:r>
      <w:r>
        <w:rPr>
          <w:sz w:val="22"/>
          <w:szCs w:val="22"/>
          <w:lang w:val="sr-Cyrl-RS"/>
        </w:rPr>
        <w:t xml:space="preserve">. </w:t>
      </w:r>
      <w:r w:rsidR="00765A08">
        <w:rPr>
          <w:sz w:val="22"/>
          <w:szCs w:val="22"/>
          <w:lang w:val="sr-Cyrl-RS"/>
        </w:rPr>
        <w:tab/>
      </w:r>
      <w:r>
        <w:rPr>
          <w:sz w:val="22"/>
          <w:szCs w:val="22"/>
          <w:lang w:val="sr-Cyrl-RS"/>
        </w:rPr>
        <w:t>„Дан плаћања</w:t>
      </w:r>
      <w:r w:rsidR="00C1170D">
        <w:rPr>
          <w:sz w:val="22"/>
          <w:szCs w:val="22"/>
          <w:lang w:val="sr-Cyrl-RS"/>
        </w:rPr>
        <w:t>”</w:t>
      </w:r>
      <w:r>
        <w:rPr>
          <w:sz w:val="22"/>
          <w:szCs w:val="22"/>
          <w:lang w:val="sr-Cyrl-RS"/>
        </w:rPr>
        <w:t xml:space="preserve"> је сваки дан наведен у Споразуму о зајму који наступа на </w:t>
      </w:r>
      <w:r w:rsidR="00C1170D">
        <w:rPr>
          <w:sz w:val="22"/>
          <w:szCs w:val="22"/>
          <w:lang w:val="sr-Cyrl-RS"/>
        </w:rPr>
        <w:t>д</w:t>
      </w:r>
      <w:r>
        <w:rPr>
          <w:sz w:val="22"/>
          <w:szCs w:val="22"/>
          <w:lang w:val="sr-Cyrl-RS"/>
        </w:rPr>
        <w:t xml:space="preserve">ан или након </w:t>
      </w:r>
      <w:r w:rsidR="00C1170D">
        <w:rPr>
          <w:sz w:val="22"/>
          <w:szCs w:val="22"/>
          <w:lang w:val="sr-Cyrl-RS"/>
        </w:rPr>
        <w:t>датума Споразума о зајму,</w:t>
      </w:r>
      <w:r>
        <w:rPr>
          <w:sz w:val="22"/>
          <w:szCs w:val="22"/>
          <w:lang w:val="sr-Cyrl-RS"/>
        </w:rPr>
        <w:t xml:space="preserve"> на који </w:t>
      </w:r>
      <w:r w:rsidR="00C1170D">
        <w:rPr>
          <w:sz w:val="22"/>
          <w:szCs w:val="22"/>
          <w:lang w:val="sr-Cyrl-RS"/>
        </w:rPr>
        <w:t>се</w:t>
      </w:r>
      <w:r>
        <w:rPr>
          <w:sz w:val="22"/>
          <w:szCs w:val="22"/>
          <w:lang w:val="sr-Cyrl-RS"/>
        </w:rPr>
        <w:t xml:space="preserve"> плаћа</w:t>
      </w:r>
      <w:r w:rsidR="00C1170D">
        <w:rPr>
          <w:sz w:val="22"/>
          <w:szCs w:val="22"/>
          <w:lang w:val="sr-Cyrl-RS"/>
        </w:rPr>
        <w:t>ју</w:t>
      </w:r>
      <w:r>
        <w:rPr>
          <w:sz w:val="22"/>
          <w:szCs w:val="22"/>
          <w:lang w:val="sr-Cyrl-RS"/>
        </w:rPr>
        <w:t xml:space="preserve"> камата</w:t>
      </w:r>
      <w:r w:rsidR="00C1170D">
        <w:rPr>
          <w:sz w:val="22"/>
          <w:szCs w:val="22"/>
          <w:lang w:val="sr-Cyrl-RS"/>
        </w:rPr>
        <w:t>,</w:t>
      </w:r>
      <w:r>
        <w:rPr>
          <w:sz w:val="22"/>
          <w:szCs w:val="22"/>
          <w:lang w:val="sr-Cyrl-RS"/>
        </w:rPr>
        <w:t xml:space="preserve"> Накнада за ангажовање средстава и друге накнаде и таксе везане за Зајам (осим Приступне накнаде), према случају.</w:t>
      </w:r>
      <w:r w:rsidR="00C1170D">
        <w:rPr>
          <w:sz w:val="22"/>
          <w:szCs w:val="22"/>
          <w:lang w:val="sr-Cyrl-RS"/>
        </w:rPr>
        <w:t>”</w:t>
      </w:r>
    </w:p>
    <w:p w14:paraId="6BDFC287" w14:textId="77777777" w:rsidR="00DB3A6C" w:rsidRDefault="00DB3A6C" w:rsidP="00DB3A6C">
      <w:pPr>
        <w:pStyle w:val="BodyText"/>
        <w:ind w:left="720"/>
        <w:rPr>
          <w:sz w:val="22"/>
          <w:szCs w:val="22"/>
          <w:lang w:val="sr-Cyrl-RS"/>
        </w:rPr>
      </w:pPr>
    </w:p>
    <w:p w14:paraId="023695DB" w14:textId="71C7E847" w:rsidR="00893659" w:rsidRPr="004F477F" w:rsidRDefault="00DB3A6C" w:rsidP="00C1170D">
      <w:pPr>
        <w:pStyle w:val="BodyText"/>
        <w:numPr>
          <w:ilvl w:val="0"/>
          <w:numId w:val="8"/>
        </w:numPr>
        <w:ind w:hanging="720"/>
        <w:rPr>
          <w:sz w:val="22"/>
          <w:szCs w:val="22"/>
          <w:lang w:val="sr-Cyrl-RS"/>
        </w:rPr>
      </w:pPr>
      <w:r>
        <w:rPr>
          <w:sz w:val="22"/>
          <w:szCs w:val="22"/>
          <w:lang w:val="sr-Cyrl-RS"/>
        </w:rPr>
        <w:t>Дефиниције из тачака 4 (Опредељени износ вишка изложености); 5</w:t>
      </w:r>
      <w:r w:rsidR="00595C68">
        <w:rPr>
          <w:sz w:val="22"/>
          <w:szCs w:val="22"/>
          <w:lang w:val="sr-Cyrl-RS"/>
        </w:rPr>
        <w:t>3</w:t>
      </w:r>
      <w:r>
        <w:rPr>
          <w:sz w:val="22"/>
          <w:szCs w:val="22"/>
          <w:lang w:val="sr-Cyrl-RS"/>
        </w:rPr>
        <w:t xml:space="preserve"> (Додатна накнада за изложеност); 9</w:t>
      </w:r>
      <w:r w:rsidR="00595C68">
        <w:rPr>
          <w:sz w:val="22"/>
          <w:szCs w:val="22"/>
          <w:lang w:val="sr-Cyrl-RS"/>
        </w:rPr>
        <w:t>9</w:t>
      </w:r>
      <w:r>
        <w:rPr>
          <w:sz w:val="22"/>
          <w:szCs w:val="22"/>
          <w:lang w:val="sr-Cyrl-RS"/>
        </w:rPr>
        <w:t xml:space="preserve"> (Стандардна граница изложености) и </w:t>
      </w:r>
      <w:r w:rsidR="00595C68">
        <w:rPr>
          <w:sz w:val="22"/>
          <w:szCs w:val="22"/>
          <w:lang w:val="sr-Cyrl-RS"/>
        </w:rPr>
        <w:t>105</w:t>
      </w:r>
      <w:r>
        <w:rPr>
          <w:sz w:val="22"/>
          <w:szCs w:val="22"/>
          <w:lang w:val="sr-Cyrl-RS"/>
        </w:rPr>
        <w:t xml:space="preserve"> (Укупна изложеност) Додат</w:t>
      </w:r>
      <w:r w:rsidR="00647360">
        <w:rPr>
          <w:sz w:val="22"/>
          <w:szCs w:val="22"/>
          <w:lang w:val="sr-Cyrl-RS"/>
        </w:rPr>
        <w:t>к</w:t>
      </w:r>
      <w:r>
        <w:rPr>
          <w:sz w:val="22"/>
          <w:szCs w:val="22"/>
          <w:lang w:val="sr-Cyrl-RS"/>
        </w:rPr>
        <w:t>а бришу се, а нумерација преосталих дефиниција и тачака мења се сходно томе.</w:t>
      </w:r>
      <w:r w:rsidR="00893659" w:rsidRPr="00DB3A6C">
        <w:rPr>
          <w:i/>
          <w:iCs/>
          <w:sz w:val="22"/>
          <w:szCs w:val="22"/>
          <w:lang w:val="sr-Cyrl-RS"/>
        </w:rPr>
        <w:t xml:space="preserve"> </w:t>
      </w:r>
    </w:p>
    <w:p w14:paraId="24A4C972" w14:textId="2827FB31" w:rsidR="004F477F" w:rsidRDefault="004F477F">
      <w:pPr>
        <w:spacing w:after="160" w:line="259" w:lineRule="auto"/>
        <w:rPr>
          <w:sz w:val="22"/>
          <w:szCs w:val="22"/>
          <w:lang w:val="sr-Latn-RS"/>
        </w:rPr>
      </w:pPr>
      <w:r>
        <w:rPr>
          <w:sz w:val="22"/>
          <w:szCs w:val="22"/>
          <w:lang w:val="sr-Latn-RS"/>
        </w:rPr>
        <w:br w:type="page"/>
      </w:r>
    </w:p>
    <w:p w14:paraId="1E2B52E6" w14:textId="77777777" w:rsidR="004F477F" w:rsidRDefault="004F477F" w:rsidP="004F477F">
      <w:pPr>
        <w:pStyle w:val="BodyText"/>
        <w:jc w:val="center"/>
        <w:rPr>
          <w:sz w:val="22"/>
          <w:szCs w:val="22"/>
          <w:lang w:val="sr-Cyrl-CS"/>
        </w:rPr>
      </w:pPr>
      <w:r>
        <w:rPr>
          <w:sz w:val="22"/>
          <w:szCs w:val="22"/>
          <w:lang w:val="sr-Cyrl-CS"/>
        </w:rPr>
        <w:t>Члан 3.</w:t>
      </w:r>
    </w:p>
    <w:p w14:paraId="7F1810D3" w14:textId="77777777" w:rsidR="004F477F" w:rsidRDefault="004F477F" w:rsidP="004F477F">
      <w:pPr>
        <w:pStyle w:val="BodyText"/>
        <w:rPr>
          <w:sz w:val="22"/>
          <w:szCs w:val="22"/>
          <w:lang w:val="sr-Cyrl-CS"/>
        </w:rPr>
      </w:pPr>
    </w:p>
    <w:p w14:paraId="594A7599" w14:textId="055D51DC" w:rsidR="004F477F" w:rsidRDefault="004F477F" w:rsidP="004F477F">
      <w:pPr>
        <w:pStyle w:val="BodyText"/>
        <w:rPr>
          <w:sz w:val="22"/>
          <w:szCs w:val="22"/>
          <w:lang w:val="sr-Cyrl-RS"/>
        </w:rPr>
      </w:pPr>
      <w:r>
        <w:rPr>
          <w:sz w:val="22"/>
          <w:szCs w:val="22"/>
          <w:lang w:val="sr-Cyrl-CS"/>
        </w:rPr>
        <w:tab/>
        <w:t xml:space="preserve">Овај закон ступа на снагу осмог дана од дана објављивања у „Службеном гласнику </w:t>
      </w:r>
      <w:r w:rsidRPr="00C30414">
        <w:rPr>
          <w:sz w:val="22"/>
          <w:szCs w:val="22"/>
          <w:lang w:val="sr-Cyrl-RS"/>
        </w:rPr>
        <w:t xml:space="preserve">Републике Србије </w:t>
      </w:r>
      <w:r w:rsidR="00872A89" w:rsidRPr="00872A89">
        <w:rPr>
          <w:sz w:val="20"/>
          <w:lang w:val="sr-Cyrl-RS"/>
        </w:rPr>
        <w:t>–</w:t>
      </w:r>
      <w:r w:rsidRPr="00C30414">
        <w:rPr>
          <w:sz w:val="22"/>
          <w:szCs w:val="22"/>
          <w:lang w:val="sr-Cyrl-RS"/>
        </w:rPr>
        <w:t xml:space="preserve"> Међународни уговори”.</w:t>
      </w:r>
    </w:p>
    <w:p w14:paraId="20DC5E8B" w14:textId="77777777" w:rsidR="004F477F" w:rsidRPr="00DB3A6C" w:rsidRDefault="004F477F" w:rsidP="004F477F">
      <w:pPr>
        <w:pStyle w:val="BodyText"/>
        <w:rPr>
          <w:sz w:val="22"/>
          <w:szCs w:val="22"/>
          <w:lang w:val="sr-Cyrl-RS"/>
        </w:rPr>
      </w:pPr>
    </w:p>
    <w:sectPr w:rsidR="004F477F" w:rsidRPr="00DB3A6C" w:rsidSect="004F75D8">
      <w:headerReference w:type="default" r:id="rId13"/>
      <w:headerReference w:type="first" r:id="rId14"/>
      <w:pgSz w:w="12240" w:h="15840"/>
      <w:pgMar w:top="1800" w:right="1800" w:bottom="1440" w:left="1800" w:header="720" w:footer="720" w:gutter="0"/>
      <w:pgNumType w:fmt="numberInDash" w:start="2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035EC" w14:textId="77777777" w:rsidR="009B4B68" w:rsidRDefault="009B4B68" w:rsidP="00716E72">
      <w:r>
        <w:separator/>
      </w:r>
    </w:p>
  </w:endnote>
  <w:endnote w:type="continuationSeparator" w:id="0">
    <w:p w14:paraId="22E6BAA5" w14:textId="77777777" w:rsidR="009B4B68" w:rsidRDefault="009B4B68" w:rsidP="00716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138304" w14:textId="77777777" w:rsidR="009B4B68" w:rsidRDefault="009B4B68" w:rsidP="00716E72">
      <w:r>
        <w:separator/>
      </w:r>
    </w:p>
  </w:footnote>
  <w:footnote w:type="continuationSeparator" w:id="0">
    <w:p w14:paraId="60D1B915" w14:textId="77777777" w:rsidR="009B4B68" w:rsidRDefault="009B4B68" w:rsidP="00716E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8313665"/>
      <w:docPartObj>
        <w:docPartGallery w:val="Page Numbers (Top of Page)"/>
        <w:docPartUnique/>
      </w:docPartObj>
    </w:sdtPr>
    <w:sdtEndPr>
      <w:rPr>
        <w:noProof/>
      </w:rPr>
    </w:sdtEndPr>
    <w:sdtContent>
      <w:p w14:paraId="7D20150C" w14:textId="5143C9A9" w:rsidR="004F75D8" w:rsidRDefault="004F75D8">
        <w:pPr>
          <w:pStyle w:val="Header"/>
          <w:jc w:val="center"/>
        </w:pPr>
        <w:r>
          <w:fldChar w:fldCharType="begin"/>
        </w:r>
        <w:r>
          <w:instrText xml:space="preserve"> PAGE   \* MERGEFORMAT </w:instrText>
        </w:r>
        <w:r>
          <w:fldChar w:fldCharType="separate"/>
        </w:r>
        <w:r w:rsidR="00CA6D3D">
          <w:rPr>
            <w:noProof/>
          </w:rPr>
          <w:t>- 36 -</w:t>
        </w:r>
        <w:r>
          <w:rPr>
            <w:noProof/>
          </w:rPr>
          <w:fldChar w:fldCharType="end"/>
        </w:r>
      </w:p>
    </w:sdtContent>
  </w:sdt>
  <w:p w14:paraId="49C05130" w14:textId="77777777" w:rsidR="004F75D8" w:rsidRDefault="004F75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8260570"/>
      <w:docPartObj>
        <w:docPartGallery w:val="Page Numbers (Top of Page)"/>
        <w:docPartUnique/>
      </w:docPartObj>
    </w:sdtPr>
    <w:sdtEndPr>
      <w:rPr>
        <w:noProof/>
      </w:rPr>
    </w:sdtEndPr>
    <w:sdtContent>
      <w:p w14:paraId="47C33DB6" w14:textId="0C7D940E" w:rsidR="004F75D8" w:rsidRDefault="004F75D8">
        <w:pPr>
          <w:pStyle w:val="Header"/>
          <w:jc w:val="center"/>
        </w:pPr>
        <w:r>
          <w:fldChar w:fldCharType="begin"/>
        </w:r>
        <w:r>
          <w:instrText xml:space="preserve"> PAGE   \* MERGEFORMAT </w:instrText>
        </w:r>
        <w:r>
          <w:fldChar w:fldCharType="separate"/>
        </w:r>
        <w:r w:rsidR="00EF2EEF">
          <w:rPr>
            <w:noProof/>
          </w:rPr>
          <w:t>- 20 -</w:t>
        </w:r>
        <w:r>
          <w:rPr>
            <w:noProof/>
          </w:rPr>
          <w:fldChar w:fldCharType="end"/>
        </w:r>
      </w:p>
    </w:sdtContent>
  </w:sdt>
  <w:p w14:paraId="12211419" w14:textId="77777777" w:rsidR="00FD23A6" w:rsidRPr="00522CB3" w:rsidRDefault="00FD23A6" w:rsidP="00B97C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27382"/>
    <w:multiLevelType w:val="hybridMultilevel"/>
    <w:tmpl w:val="71A095B2"/>
    <w:lvl w:ilvl="0" w:tplc="0040D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801D24"/>
    <w:multiLevelType w:val="hybridMultilevel"/>
    <w:tmpl w:val="747884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CF6DEF"/>
    <w:multiLevelType w:val="hybridMultilevel"/>
    <w:tmpl w:val="7FF082C8"/>
    <w:lvl w:ilvl="0" w:tplc="BD9817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A2D2FAC"/>
    <w:multiLevelType w:val="hybridMultilevel"/>
    <w:tmpl w:val="1C7E50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656000"/>
    <w:multiLevelType w:val="hybridMultilevel"/>
    <w:tmpl w:val="750A6778"/>
    <w:lvl w:ilvl="0" w:tplc="3D02FD9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0238CC"/>
    <w:multiLevelType w:val="hybridMultilevel"/>
    <w:tmpl w:val="79BE01A8"/>
    <w:lvl w:ilvl="0" w:tplc="E8BE867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B2E1ADA"/>
    <w:multiLevelType w:val="hybridMultilevel"/>
    <w:tmpl w:val="C00C0C4A"/>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3C1A7BD5"/>
    <w:multiLevelType w:val="multilevel"/>
    <w:tmpl w:val="FBDE1C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45837390"/>
    <w:multiLevelType w:val="hybridMultilevel"/>
    <w:tmpl w:val="7C8C6F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81161D"/>
    <w:multiLevelType w:val="multilevel"/>
    <w:tmpl w:val="0AD0431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9404551"/>
    <w:multiLevelType w:val="multilevel"/>
    <w:tmpl w:val="E5BA8CBC"/>
    <w:name w:val="PPF Template List222"/>
    <w:lvl w:ilvl="0">
      <w:start w:val="1"/>
      <w:numFmt w:val="decimal"/>
      <w:lvlText w:val="%1."/>
      <w:lvlJc w:val="left"/>
      <w:pPr>
        <w:ind w:left="990" w:hanging="360"/>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right"/>
      <w:pPr>
        <w:ind w:left="1800" w:hanging="360"/>
      </w:pPr>
      <w:rPr>
        <w:rFonts w:hint="default"/>
      </w:rPr>
    </w:lvl>
    <w:lvl w:ilvl="3">
      <w:start w:val="1"/>
      <w:numFmt w:val="none"/>
      <w:lvlText w:val=""/>
      <w:lvlJc w:val="left"/>
      <w:pPr>
        <w:ind w:left="2520" w:hanging="360"/>
      </w:pPr>
      <w:rPr>
        <w:rFonts w:hint="default"/>
      </w:rPr>
    </w:lvl>
    <w:lvl w:ilvl="4">
      <w:start w:val="1"/>
      <w:numFmt w:val="none"/>
      <w:lvlText w:val=""/>
      <w:lvlJc w:val="left"/>
      <w:pPr>
        <w:ind w:left="3240" w:hanging="360"/>
      </w:pPr>
      <w:rPr>
        <w:rFonts w:hint="default"/>
      </w:rPr>
    </w:lvl>
    <w:lvl w:ilvl="5">
      <w:start w:val="1"/>
      <w:numFmt w:val="none"/>
      <w:lvlText w:val=""/>
      <w:lvlJc w:val="right"/>
      <w:pPr>
        <w:ind w:left="3960" w:hanging="180"/>
      </w:pPr>
      <w:rPr>
        <w:rFonts w:hint="default"/>
      </w:rPr>
    </w:lvl>
    <w:lvl w:ilvl="6">
      <w:start w:val="1"/>
      <w:numFmt w:val="none"/>
      <w:lvlText w:val=""/>
      <w:lvlJc w:val="left"/>
      <w:pPr>
        <w:ind w:left="4680" w:hanging="360"/>
      </w:pPr>
      <w:rPr>
        <w:rFonts w:hint="default"/>
      </w:rPr>
    </w:lvl>
    <w:lvl w:ilvl="7">
      <w:start w:val="1"/>
      <w:numFmt w:val="none"/>
      <w:lvlText w:val=""/>
      <w:lvlJc w:val="left"/>
      <w:pPr>
        <w:ind w:left="5400" w:hanging="360"/>
      </w:pPr>
      <w:rPr>
        <w:rFonts w:hint="default"/>
      </w:rPr>
    </w:lvl>
    <w:lvl w:ilvl="8">
      <w:start w:val="1"/>
      <w:numFmt w:val="none"/>
      <w:lvlText w:val=""/>
      <w:lvlJc w:val="right"/>
      <w:pPr>
        <w:ind w:left="6120" w:hanging="180"/>
      </w:pPr>
      <w:rPr>
        <w:rFonts w:hint="default"/>
      </w:rPr>
    </w:lvl>
  </w:abstractNum>
  <w:abstractNum w:abstractNumId="13"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15:restartNumberingAfterBreak="0">
    <w:nsid w:val="77B111DC"/>
    <w:multiLevelType w:val="hybridMultilevel"/>
    <w:tmpl w:val="C2A6EE9E"/>
    <w:lvl w:ilvl="0" w:tplc="A6C8F82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9B31F31"/>
    <w:multiLevelType w:val="hybridMultilevel"/>
    <w:tmpl w:val="7FF082C8"/>
    <w:lvl w:ilvl="0" w:tplc="BD9817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9"/>
  </w:num>
  <w:num w:numId="3">
    <w:abstractNumId w:val="6"/>
  </w:num>
  <w:num w:numId="4">
    <w:abstractNumId w:val="8"/>
  </w:num>
  <w:num w:numId="5">
    <w:abstractNumId w:val="15"/>
  </w:num>
  <w:num w:numId="6">
    <w:abstractNumId w:val="5"/>
  </w:num>
  <w:num w:numId="7">
    <w:abstractNumId w:val="2"/>
  </w:num>
  <w:num w:numId="8">
    <w:abstractNumId w:val="0"/>
  </w:num>
  <w:num w:numId="9">
    <w:abstractNumId w:val="7"/>
  </w:num>
  <w:num w:numId="10">
    <w:abstractNumId w:val="11"/>
  </w:num>
  <w:num w:numId="11">
    <w:abstractNumId w:val="10"/>
  </w:num>
  <w:num w:numId="12">
    <w:abstractNumId w:val="3"/>
  </w:num>
  <w:num w:numId="13">
    <w:abstractNumId w:val="1"/>
  </w:num>
  <w:num w:numId="14">
    <w:abstractNumId w:val="14"/>
  </w:num>
  <w:num w:numId="15">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E72"/>
    <w:rsid w:val="00005FE8"/>
    <w:rsid w:val="00031B07"/>
    <w:rsid w:val="000362AA"/>
    <w:rsid w:val="00036355"/>
    <w:rsid w:val="00036A4E"/>
    <w:rsid w:val="000416E0"/>
    <w:rsid w:val="00050EE6"/>
    <w:rsid w:val="00052673"/>
    <w:rsid w:val="00056328"/>
    <w:rsid w:val="00056F72"/>
    <w:rsid w:val="00061868"/>
    <w:rsid w:val="00063291"/>
    <w:rsid w:val="000644A6"/>
    <w:rsid w:val="00070AD4"/>
    <w:rsid w:val="000718D9"/>
    <w:rsid w:val="00073889"/>
    <w:rsid w:val="00074CC6"/>
    <w:rsid w:val="00075678"/>
    <w:rsid w:val="00083AC7"/>
    <w:rsid w:val="00083BA9"/>
    <w:rsid w:val="00084D93"/>
    <w:rsid w:val="00091BAA"/>
    <w:rsid w:val="00091D13"/>
    <w:rsid w:val="00094943"/>
    <w:rsid w:val="000A34A3"/>
    <w:rsid w:val="000A3B9E"/>
    <w:rsid w:val="000A4312"/>
    <w:rsid w:val="000A7FA4"/>
    <w:rsid w:val="000B0799"/>
    <w:rsid w:val="000B1B24"/>
    <w:rsid w:val="000B6C54"/>
    <w:rsid w:val="000C05B3"/>
    <w:rsid w:val="000C0760"/>
    <w:rsid w:val="000C2E7A"/>
    <w:rsid w:val="000C38A1"/>
    <w:rsid w:val="000C570A"/>
    <w:rsid w:val="000C58A1"/>
    <w:rsid w:val="000C5B03"/>
    <w:rsid w:val="000C7122"/>
    <w:rsid w:val="000D0198"/>
    <w:rsid w:val="000D1887"/>
    <w:rsid w:val="000D1A55"/>
    <w:rsid w:val="000D6188"/>
    <w:rsid w:val="000D788C"/>
    <w:rsid w:val="000E233C"/>
    <w:rsid w:val="000E4DD6"/>
    <w:rsid w:val="000E56E7"/>
    <w:rsid w:val="000F446A"/>
    <w:rsid w:val="00101E44"/>
    <w:rsid w:val="001034E0"/>
    <w:rsid w:val="00103EE1"/>
    <w:rsid w:val="00104AA1"/>
    <w:rsid w:val="00116452"/>
    <w:rsid w:val="00116493"/>
    <w:rsid w:val="001224F0"/>
    <w:rsid w:val="00124BB1"/>
    <w:rsid w:val="00127E30"/>
    <w:rsid w:val="00130EF0"/>
    <w:rsid w:val="00133575"/>
    <w:rsid w:val="0013673F"/>
    <w:rsid w:val="00154F83"/>
    <w:rsid w:val="0015571A"/>
    <w:rsid w:val="0015769D"/>
    <w:rsid w:val="001637AB"/>
    <w:rsid w:val="00173D00"/>
    <w:rsid w:val="00180087"/>
    <w:rsid w:val="00181B07"/>
    <w:rsid w:val="00182790"/>
    <w:rsid w:val="00187920"/>
    <w:rsid w:val="00196158"/>
    <w:rsid w:val="00196E9E"/>
    <w:rsid w:val="001A04C7"/>
    <w:rsid w:val="001A0CE7"/>
    <w:rsid w:val="001A234F"/>
    <w:rsid w:val="001A37A8"/>
    <w:rsid w:val="001A64DA"/>
    <w:rsid w:val="001A65B9"/>
    <w:rsid w:val="001A6DAB"/>
    <w:rsid w:val="001B14A0"/>
    <w:rsid w:val="001B3235"/>
    <w:rsid w:val="001C1F1F"/>
    <w:rsid w:val="001C257B"/>
    <w:rsid w:val="001C567E"/>
    <w:rsid w:val="001D1E6A"/>
    <w:rsid w:val="001D222F"/>
    <w:rsid w:val="001D3EC2"/>
    <w:rsid w:val="001D420C"/>
    <w:rsid w:val="001D5010"/>
    <w:rsid w:val="001D6EF2"/>
    <w:rsid w:val="001E06B1"/>
    <w:rsid w:val="001E1746"/>
    <w:rsid w:val="001E3271"/>
    <w:rsid w:val="001E3F4A"/>
    <w:rsid w:val="001F2EA3"/>
    <w:rsid w:val="001F3EAA"/>
    <w:rsid w:val="00200EFA"/>
    <w:rsid w:val="0020146A"/>
    <w:rsid w:val="002016BC"/>
    <w:rsid w:val="0020378A"/>
    <w:rsid w:val="00205099"/>
    <w:rsid w:val="00205546"/>
    <w:rsid w:val="00205A91"/>
    <w:rsid w:val="002073CE"/>
    <w:rsid w:val="002104AC"/>
    <w:rsid w:val="002110E4"/>
    <w:rsid w:val="0021301A"/>
    <w:rsid w:val="00213726"/>
    <w:rsid w:val="00214B90"/>
    <w:rsid w:val="0021526C"/>
    <w:rsid w:val="0022094C"/>
    <w:rsid w:val="00226D17"/>
    <w:rsid w:val="00231B48"/>
    <w:rsid w:val="00237F16"/>
    <w:rsid w:val="00242002"/>
    <w:rsid w:val="002428C7"/>
    <w:rsid w:val="0024356C"/>
    <w:rsid w:val="0024642E"/>
    <w:rsid w:val="002520FE"/>
    <w:rsid w:val="002528AE"/>
    <w:rsid w:val="002529EA"/>
    <w:rsid w:val="00252B65"/>
    <w:rsid w:val="00254089"/>
    <w:rsid w:val="0025679A"/>
    <w:rsid w:val="00256F1F"/>
    <w:rsid w:val="00273083"/>
    <w:rsid w:val="00273314"/>
    <w:rsid w:val="00275080"/>
    <w:rsid w:val="002817E8"/>
    <w:rsid w:val="00283B6B"/>
    <w:rsid w:val="0029388B"/>
    <w:rsid w:val="00294DD1"/>
    <w:rsid w:val="00295780"/>
    <w:rsid w:val="002A279D"/>
    <w:rsid w:val="002A2D2F"/>
    <w:rsid w:val="002A2E1C"/>
    <w:rsid w:val="002A5522"/>
    <w:rsid w:val="002A56FB"/>
    <w:rsid w:val="002A6BF6"/>
    <w:rsid w:val="002C091F"/>
    <w:rsid w:val="002C43D6"/>
    <w:rsid w:val="002C5AEC"/>
    <w:rsid w:val="002D3D40"/>
    <w:rsid w:val="002D5FDA"/>
    <w:rsid w:val="002E120C"/>
    <w:rsid w:val="002F1176"/>
    <w:rsid w:val="002F14C8"/>
    <w:rsid w:val="002F646E"/>
    <w:rsid w:val="003019B4"/>
    <w:rsid w:val="00303CAC"/>
    <w:rsid w:val="00305F65"/>
    <w:rsid w:val="003110BF"/>
    <w:rsid w:val="0032120B"/>
    <w:rsid w:val="00321874"/>
    <w:rsid w:val="0032202F"/>
    <w:rsid w:val="003221F7"/>
    <w:rsid w:val="00325E33"/>
    <w:rsid w:val="00330CDA"/>
    <w:rsid w:val="00332937"/>
    <w:rsid w:val="00332CDE"/>
    <w:rsid w:val="003332D7"/>
    <w:rsid w:val="0033393D"/>
    <w:rsid w:val="0033533B"/>
    <w:rsid w:val="00335DC3"/>
    <w:rsid w:val="00344CA8"/>
    <w:rsid w:val="0034547F"/>
    <w:rsid w:val="003462F2"/>
    <w:rsid w:val="00370CBC"/>
    <w:rsid w:val="003711D1"/>
    <w:rsid w:val="003729D3"/>
    <w:rsid w:val="00375941"/>
    <w:rsid w:val="003764B6"/>
    <w:rsid w:val="00385EBD"/>
    <w:rsid w:val="00386B3F"/>
    <w:rsid w:val="00387074"/>
    <w:rsid w:val="003875B6"/>
    <w:rsid w:val="00387A3D"/>
    <w:rsid w:val="00387CD8"/>
    <w:rsid w:val="00390964"/>
    <w:rsid w:val="003917BF"/>
    <w:rsid w:val="0039322A"/>
    <w:rsid w:val="003A2D45"/>
    <w:rsid w:val="003A31A9"/>
    <w:rsid w:val="003A4A70"/>
    <w:rsid w:val="003A6045"/>
    <w:rsid w:val="003B1FA9"/>
    <w:rsid w:val="003B4060"/>
    <w:rsid w:val="003B5EE7"/>
    <w:rsid w:val="003C3660"/>
    <w:rsid w:val="003C52B9"/>
    <w:rsid w:val="003C5F33"/>
    <w:rsid w:val="003C6960"/>
    <w:rsid w:val="003D457D"/>
    <w:rsid w:val="003D56DB"/>
    <w:rsid w:val="003D7B42"/>
    <w:rsid w:val="003E5E68"/>
    <w:rsid w:val="003F462A"/>
    <w:rsid w:val="00405C46"/>
    <w:rsid w:val="0040793E"/>
    <w:rsid w:val="00407E0E"/>
    <w:rsid w:val="00412EAA"/>
    <w:rsid w:val="0042188A"/>
    <w:rsid w:val="00425D7C"/>
    <w:rsid w:val="0043103C"/>
    <w:rsid w:val="00432502"/>
    <w:rsid w:val="004354F4"/>
    <w:rsid w:val="00436C05"/>
    <w:rsid w:val="00442393"/>
    <w:rsid w:val="00445C41"/>
    <w:rsid w:val="004507C5"/>
    <w:rsid w:val="0045130B"/>
    <w:rsid w:val="0045147E"/>
    <w:rsid w:val="00453510"/>
    <w:rsid w:val="004540A5"/>
    <w:rsid w:val="004548A6"/>
    <w:rsid w:val="00480819"/>
    <w:rsid w:val="0048081C"/>
    <w:rsid w:val="0048183F"/>
    <w:rsid w:val="00481A00"/>
    <w:rsid w:val="00486DEC"/>
    <w:rsid w:val="004914BD"/>
    <w:rsid w:val="004924EA"/>
    <w:rsid w:val="00492846"/>
    <w:rsid w:val="00496780"/>
    <w:rsid w:val="004A2F8A"/>
    <w:rsid w:val="004A3486"/>
    <w:rsid w:val="004B6F7E"/>
    <w:rsid w:val="004C14B6"/>
    <w:rsid w:val="004C3F84"/>
    <w:rsid w:val="004D0A96"/>
    <w:rsid w:val="004D2E3C"/>
    <w:rsid w:val="004E1064"/>
    <w:rsid w:val="004E212C"/>
    <w:rsid w:val="004E2E76"/>
    <w:rsid w:val="004E55E2"/>
    <w:rsid w:val="004E7FD0"/>
    <w:rsid w:val="004F00CF"/>
    <w:rsid w:val="004F34D3"/>
    <w:rsid w:val="004F477F"/>
    <w:rsid w:val="004F75D8"/>
    <w:rsid w:val="00504D37"/>
    <w:rsid w:val="00505C14"/>
    <w:rsid w:val="00506B60"/>
    <w:rsid w:val="00507EB5"/>
    <w:rsid w:val="00510942"/>
    <w:rsid w:val="00514D16"/>
    <w:rsid w:val="00517174"/>
    <w:rsid w:val="00524409"/>
    <w:rsid w:val="005329A1"/>
    <w:rsid w:val="00542BC7"/>
    <w:rsid w:val="00542F70"/>
    <w:rsid w:val="00543609"/>
    <w:rsid w:val="00546276"/>
    <w:rsid w:val="00560D18"/>
    <w:rsid w:val="005641CC"/>
    <w:rsid w:val="005669DE"/>
    <w:rsid w:val="00567501"/>
    <w:rsid w:val="005713B7"/>
    <w:rsid w:val="0057751D"/>
    <w:rsid w:val="005806A3"/>
    <w:rsid w:val="00584677"/>
    <w:rsid w:val="0058678A"/>
    <w:rsid w:val="00592FF0"/>
    <w:rsid w:val="00593452"/>
    <w:rsid w:val="0059416C"/>
    <w:rsid w:val="00595569"/>
    <w:rsid w:val="00595A2A"/>
    <w:rsid w:val="00595C68"/>
    <w:rsid w:val="005A0691"/>
    <w:rsid w:val="005A2669"/>
    <w:rsid w:val="005A2CF1"/>
    <w:rsid w:val="005B41CC"/>
    <w:rsid w:val="005B4BFC"/>
    <w:rsid w:val="005C10D0"/>
    <w:rsid w:val="005C41B8"/>
    <w:rsid w:val="005C7C11"/>
    <w:rsid w:val="005C7C3C"/>
    <w:rsid w:val="005D33DF"/>
    <w:rsid w:val="005D446A"/>
    <w:rsid w:val="005D6607"/>
    <w:rsid w:val="005D67A5"/>
    <w:rsid w:val="005D6E24"/>
    <w:rsid w:val="005E0F52"/>
    <w:rsid w:val="005E13E3"/>
    <w:rsid w:val="005E271C"/>
    <w:rsid w:val="005E357D"/>
    <w:rsid w:val="005E4966"/>
    <w:rsid w:val="005E6CE1"/>
    <w:rsid w:val="005E7F44"/>
    <w:rsid w:val="005F3F74"/>
    <w:rsid w:val="005F5592"/>
    <w:rsid w:val="005F57EF"/>
    <w:rsid w:val="00601DE8"/>
    <w:rsid w:val="006048F5"/>
    <w:rsid w:val="006110C4"/>
    <w:rsid w:val="006123B8"/>
    <w:rsid w:val="00614E62"/>
    <w:rsid w:val="00616E10"/>
    <w:rsid w:val="0062009F"/>
    <w:rsid w:val="00623807"/>
    <w:rsid w:val="00634EF6"/>
    <w:rsid w:val="0063534F"/>
    <w:rsid w:val="0063724B"/>
    <w:rsid w:val="00647360"/>
    <w:rsid w:val="00650EF2"/>
    <w:rsid w:val="00654E05"/>
    <w:rsid w:val="00661EDC"/>
    <w:rsid w:val="0067258D"/>
    <w:rsid w:val="00672EEB"/>
    <w:rsid w:val="00673129"/>
    <w:rsid w:val="00677ED6"/>
    <w:rsid w:val="00682498"/>
    <w:rsid w:val="00687170"/>
    <w:rsid w:val="00687C08"/>
    <w:rsid w:val="00690929"/>
    <w:rsid w:val="00694497"/>
    <w:rsid w:val="0069454E"/>
    <w:rsid w:val="006A02FC"/>
    <w:rsid w:val="006A0657"/>
    <w:rsid w:val="006A1012"/>
    <w:rsid w:val="006A2287"/>
    <w:rsid w:val="006A3DD6"/>
    <w:rsid w:val="006A5C2F"/>
    <w:rsid w:val="006B3E13"/>
    <w:rsid w:val="006B63BF"/>
    <w:rsid w:val="006B6E89"/>
    <w:rsid w:val="006B7AC0"/>
    <w:rsid w:val="006C1FEE"/>
    <w:rsid w:val="006C2A47"/>
    <w:rsid w:val="006E01AE"/>
    <w:rsid w:val="006E5F43"/>
    <w:rsid w:val="006E61CD"/>
    <w:rsid w:val="00700D15"/>
    <w:rsid w:val="00702525"/>
    <w:rsid w:val="00702D78"/>
    <w:rsid w:val="0070662F"/>
    <w:rsid w:val="007115FE"/>
    <w:rsid w:val="00711E2D"/>
    <w:rsid w:val="007163C0"/>
    <w:rsid w:val="00716E72"/>
    <w:rsid w:val="0071750C"/>
    <w:rsid w:val="00721B6E"/>
    <w:rsid w:val="00721C21"/>
    <w:rsid w:val="0072282C"/>
    <w:rsid w:val="0072532B"/>
    <w:rsid w:val="00725F63"/>
    <w:rsid w:val="00726FBB"/>
    <w:rsid w:val="0073248D"/>
    <w:rsid w:val="00741472"/>
    <w:rsid w:val="00750567"/>
    <w:rsid w:val="00750EF9"/>
    <w:rsid w:val="007524AD"/>
    <w:rsid w:val="00755032"/>
    <w:rsid w:val="00756827"/>
    <w:rsid w:val="00760CE3"/>
    <w:rsid w:val="007659CD"/>
    <w:rsid w:val="00765A08"/>
    <w:rsid w:val="00774BC6"/>
    <w:rsid w:val="00793E0A"/>
    <w:rsid w:val="00793FD2"/>
    <w:rsid w:val="0079495D"/>
    <w:rsid w:val="00795636"/>
    <w:rsid w:val="0079629A"/>
    <w:rsid w:val="007A0479"/>
    <w:rsid w:val="007A3511"/>
    <w:rsid w:val="007A4DFB"/>
    <w:rsid w:val="007A5631"/>
    <w:rsid w:val="007B0621"/>
    <w:rsid w:val="007B52C6"/>
    <w:rsid w:val="007B64A7"/>
    <w:rsid w:val="007B688B"/>
    <w:rsid w:val="007B76A5"/>
    <w:rsid w:val="007C4F2A"/>
    <w:rsid w:val="007C7AFF"/>
    <w:rsid w:val="007D2270"/>
    <w:rsid w:val="007D3F61"/>
    <w:rsid w:val="007D6915"/>
    <w:rsid w:val="007E03FE"/>
    <w:rsid w:val="007E6B25"/>
    <w:rsid w:val="007F0C5B"/>
    <w:rsid w:val="007F2459"/>
    <w:rsid w:val="007F41A0"/>
    <w:rsid w:val="007F45AA"/>
    <w:rsid w:val="007F76C7"/>
    <w:rsid w:val="0080503A"/>
    <w:rsid w:val="00813ED1"/>
    <w:rsid w:val="0081587A"/>
    <w:rsid w:val="00817272"/>
    <w:rsid w:val="0082036A"/>
    <w:rsid w:val="0082213B"/>
    <w:rsid w:val="00831325"/>
    <w:rsid w:val="00840B12"/>
    <w:rsid w:val="00863EFD"/>
    <w:rsid w:val="00864B9F"/>
    <w:rsid w:val="008678FB"/>
    <w:rsid w:val="00872A89"/>
    <w:rsid w:val="008733AF"/>
    <w:rsid w:val="00874684"/>
    <w:rsid w:val="00893659"/>
    <w:rsid w:val="00893FB8"/>
    <w:rsid w:val="008950D0"/>
    <w:rsid w:val="0089637B"/>
    <w:rsid w:val="0089791B"/>
    <w:rsid w:val="008A1D4D"/>
    <w:rsid w:val="008A2FC1"/>
    <w:rsid w:val="008A6E99"/>
    <w:rsid w:val="008B333E"/>
    <w:rsid w:val="008B449D"/>
    <w:rsid w:val="008B54E5"/>
    <w:rsid w:val="008C300B"/>
    <w:rsid w:val="008C4B9E"/>
    <w:rsid w:val="008D1D8C"/>
    <w:rsid w:val="008D2BE0"/>
    <w:rsid w:val="008D6337"/>
    <w:rsid w:val="008D7590"/>
    <w:rsid w:val="008E0B96"/>
    <w:rsid w:val="008E2A36"/>
    <w:rsid w:val="008E70E9"/>
    <w:rsid w:val="008E76BC"/>
    <w:rsid w:val="008F0473"/>
    <w:rsid w:val="008F1955"/>
    <w:rsid w:val="008F1974"/>
    <w:rsid w:val="008F2202"/>
    <w:rsid w:val="008F2D72"/>
    <w:rsid w:val="008F525A"/>
    <w:rsid w:val="008F6DC4"/>
    <w:rsid w:val="009053E7"/>
    <w:rsid w:val="009054FA"/>
    <w:rsid w:val="009152EE"/>
    <w:rsid w:val="00922591"/>
    <w:rsid w:val="00926B65"/>
    <w:rsid w:val="00927510"/>
    <w:rsid w:val="00927CF8"/>
    <w:rsid w:val="009327FB"/>
    <w:rsid w:val="009335C5"/>
    <w:rsid w:val="00936557"/>
    <w:rsid w:val="0093682C"/>
    <w:rsid w:val="009408D7"/>
    <w:rsid w:val="00942314"/>
    <w:rsid w:val="009440DB"/>
    <w:rsid w:val="00945068"/>
    <w:rsid w:val="0094768A"/>
    <w:rsid w:val="00947A6C"/>
    <w:rsid w:val="0095228B"/>
    <w:rsid w:val="00955E03"/>
    <w:rsid w:val="00956983"/>
    <w:rsid w:val="00962417"/>
    <w:rsid w:val="00962E5F"/>
    <w:rsid w:val="009647D5"/>
    <w:rsid w:val="00966A88"/>
    <w:rsid w:val="00967395"/>
    <w:rsid w:val="00971078"/>
    <w:rsid w:val="0097293F"/>
    <w:rsid w:val="00972CF8"/>
    <w:rsid w:val="00972EED"/>
    <w:rsid w:val="00973B03"/>
    <w:rsid w:val="0098026A"/>
    <w:rsid w:val="00984143"/>
    <w:rsid w:val="00986057"/>
    <w:rsid w:val="00992136"/>
    <w:rsid w:val="00992BD4"/>
    <w:rsid w:val="0099441C"/>
    <w:rsid w:val="00995649"/>
    <w:rsid w:val="009B162F"/>
    <w:rsid w:val="009B4933"/>
    <w:rsid w:val="009B4B68"/>
    <w:rsid w:val="009B4C7B"/>
    <w:rsid w:val="009B57A0"/>
    <w:rsid w:val="009B67D5"/>
    <w:rsid w:val="009C13B5"/>
    <w:rsid w:val="009C4D96"/>
    <w:rsid w:val="009D36C6"/>
    <w:rsid w:val="009D3B16"/>
    <w:rsid w:val="009D44FD"/>
    <w:rsid w:val="009D62D8"/>
    <w:rsid w:val="009E17F9"/>
    <w:rsid w:val="009E19DF"/>
    <w:rsid w:val="009E7380"/>
    <w:rsid w:val="009F169A"/>
    <w:rsid w:val="009F2B3C"/>
    <w:rsid w:val="00A03483"/>
    <w:rsid w:val="00A03815"/>
    <w:rsid w:val="00A06BE3"/>
    <w:rsid w:val="00A10670"/>
    <w:rsid w:val="00A10765"/>
    <w:rsid w:val="00A11729"/>
    <w:rsid w:val="00A1347A"/>
    <w:rsid w:val="00A13B95"/>
    <w:rsid w:val="00A14039"/>
    <w:rsid w:val="00A17AC3"/>
    <w:rsid w:val="00A23EA9"/>
    <w:rsid w:val="00A26551"/>
    <w:rsid w:val="00A308C9"/>
    <w:rsid w:val="00A32EAA"/>
    <w:rsid w:val="00A34832"/>
    <w:rsid w:val="00A36FE4"/>
    <w:rsid w:val="00A414BB"/>
    <w:rsid w:val="00A508E4"/>
    <w:rsid w:val="00A54823"/>
    <w:rsid w:val="00A548BB"/>
    <w:rsid w:val="00A55D15"/>
    <w:rsid w:val="00A671EF"/>
    <w:rsid w:val="00A76317"/>
    <w:rsid w:val="00A803F8"/>
    <w:rsid w:val="00A83B9D"/>
    <w:rsid w:val="00A9337E"/>
    <w:rsid w:val="00A94749"/>
    <w:rsid w:val="00AA41E7"/>
    <w:rsid w:val="00AB13C7"/>
    <w:rsid w:val="00AB23D1"/>
    <w:rsid w:val="00AB4573"/>
    <w:rsid w:val="00AC35AF"/>
    <w:rsid w:val="00AC392E"/>
    <w:rsid w:val="00AC443B"/>
    <w:rsid w:val="00AD41DB"/>
    <w:rsid w:val="00AE26F5"/>
    <w:rsid w:val="00AE6272"/>
    <w:rsid w:val="00AF17AF"/>
    <w:rsid w:val="00AF4A0E"/>
    <w:rsid w:val="00AF55BE"/>
    <w:rsid w:val="00AF62FB"/>
    <w:rsid w:val="00B03DF9"/>
    <w:rsid w:val="00B1229B"/>
    <w:rsid w:val="00B13CA8"/>
    <w:rsid w:val="00B14953"/>
    <w:rsid w:val="00B163B4"/>
    <w:rsid w:val="00B2288A"/>
    <w:rsid w:val="00B25625"/>
    <w:rsid w:val="00B25656"/>
    <w:rsid w:val="00B25946"/>
    <w:rsid w:val="00B26900"/>
    <w:rsid w:val="00B2741F"/>
    <w:rsid w:val="00B31BC0"/>
    <w:rsid w:val="00B31DDD"/>
    <w:rsid w:val="00B403B7"/>
    <w:rsid w:val="00B43289"/>
    <w:rsid w:val="00B43B26"/>
    <w:rsid w:val="00B46781"/>
    <w:rsid w:val="00B5052C"/>
    <w:rsid w:val="00B52D6B"/>
    <w:rsid w:val="00B55EBC"/>
    <w:rsid w:val="00B5666A"/>
    <w:rsid w:val="00B60CC6"/>
    <w:rsid w:val="00B61473"/>
    <w:rsid w:val="00B634CB"/>
    <w:rsid w:val="00B67942"/>
    <w:rsid w:val="00B70957"/>
    <w:rsid w:val="00B71D57"/>
    <w:rsid w:val="00B727B4"/>
    <w:rsid w:val="00B76C87"/>
    <w:rsid w:val="00B77E7A"/>
    <w:rsid w:val="00B82F66"/>
    <w:rsid w:val="00B95884"/>
    <w:rsid w:val="00B97C6F"/>
    <w:rsid w:val="00BA0C00"/>
    <w:rsid w:val="00BA1034"/>
    <w:rsid w:val="00BA16CD"/>
    <w:rsid w:val="00BA265B"/>
    <w:rsid w:val="00BB7338"/>
    <w:rsid w:val="00BB7BCE"/>
    <w:rsid w:val="00BC59A8"/>
    <w:rsid w:val="00BC75E3"/>
    <w:rsid w:val="00BC7A8B"/>
    <w:rsid w:val="00BC7D90"/>
    <w:rsid w:val="00BD5425"/>
    <w:rsid w:val="00BE32C5"/>
    <w:rsid w:val="00BE430D"/>
    <w:rsid w:val="00BE53BD"/>
    <w:rsid w:val="00BF41B4"/>
    <w:rsid w:val="00BF46D0"/>
    <w:rsid w:val="00C0031F"/>
    <w:rsid w:val="00C014C9"/>
    <w:rsid w:val="00C02287"/>
    <w:rsid w:val="00C02676"/>
    <w:rsid w:val="00C03B30"/>
    <w:rsid w:val="00C03ED7"/>
    <w:rsid w:val="00C07E59"/>
    <w:rsid w:val="00C1170D"/>
    <w:rsid w:val="00C143A8"/>
    <w:rsid w:val="00C1527B"/>
    <w:rsid w:val="00C16470"/>
    <w:rsid w:val="00C17A13"/>
    <w:rsid w:val="00C27FA7"/>
    <w:rsid w:val="00C30414"/>
    <w:rsid w:val="00C376B5"/>
    <w:rsid w:val="00C37A02"/>
    <w:rsid w:val="00C474A5"/>
    <w:rsid w:val="00C62164"/>
    <w:rsid w:val="00C6330D"/>
    <w:rsid w:val="00C666D9"/>
    <w:rsid w:val="00C71B25"/>
    <w:rsid w:val="00C729DB"/>
    <w:rsid w:val="00C777AC"/>
    <w:rsid w:val="00C8019C"/>
    <w:rsid w:val="00C83161"/>
    <w:rsid w:val="00C85744"/>
    <w:rsid w:val="00C909EB"/>
    <w:rsid w:val="00C9277B"/>
    <w:rsid w:val="00C960D6"/>
    <w:rsid w:val="00CA5547"/>
    <w:rsid w:val="00CA6D3D"/>
    <w:rsid w:val="00CB0503"/>
    <w:rsid w:val="00CB0C55"/>
    <w:rsid w:val="00CC018F"/>
    <w:rsid w:val="00CC29D6"/>
    <w:rsid w:val="00CC2DAE"/>
    <w:rsid w:val="00CC2DAF"/>
    <w:rsid w:val="00CC4729"/>
    <w:rsid w:val="00CC4F50"/>
    <w:rsid w:val="00CC5FBB"/>
    <w:rsid w:val="00CC744D"/>
    <w:rsid w:val="00CD0CF9"/>
    <w:rsid w:val="00CD6163"/>
    <w:rsid w:val="00CE1E3B"/>
    <w:rsid w:val="00CE1E82"/>
    <w:rsid w:val="00CE23F0"/>
    <w:rsid w:val="00CE521A"/>
    <w:rsid w:val="00CE69ED"/>
    <w:rsid w:val="00CE6F54"/>
    <w:rsid w:val="00CF6781"/>
    <w:rsid w:val="00D006E8"/>
    <w:rsid w:val="00D05025"/>
    <w:rsid w:val="00D06FA2"/>
    <w:rsid w:val="00D1051F"/>
    <w:rsid w:val="00D1257A"/>
    <w:rsid w:val="00D12B7B"/>
    <w:rsid w:val="00D159FD"/>
    <w:rsid w:val="00D170F8"/>
    <w:rsid w:val="00D30FF6"/>
    <w:rsid w:val="00D31F81"/>
    <w:rsid w:val="00D4483B"/>
    <w:rsid w:val="00D45ADB"/>
    <w:rsid w:val="00D45B6C"/>
    <w:rsid w:val="00D52CF4"/>
    <w:rsid w:val="00D55E10"/>
    <w:rsid w:val="00D61CF7"/>
    <w:rsid w:val="00D64189"/>
    <w:rsid w:val="00D708F1"/>
    <w:rsid w:val="00D7224A"/>
    <w:rsid w:val="00D75427"/>
    <w:rsid w:val="00D75532"/>
    <w:rsid w:val="00D8087C"/>
    <w:rsid w:val="00D81164"/>
    <w:rsid w:val="00D817FD"/>
    <w:rsid w:val="00D830F8"/>
    <w:rsid w:val="00D846BF"/>
    <w:rsid w:val="00D84A0E"/>
    <w:rsid w:val="00D91C35"/>
    <w:rsid w:val="00D91D12"/>
    <w:rsid w:val="00D9526A"/>
    <w:rsid w:val="00D96DF7"/>
    <w:rsid w:val="00D97B1E"/>
    <w:rsid w:val="00DA18E8"/>
    <w:rsid w:val="00DA250F"/>
    <w:rsid w:val="00DB1F67"/>
    <w:rsid w:val="00DB2B10"/>
    <w:rsid w:val="00DB3A6C"/>
    <w:rsid w:val="00DB5803"/>
    <w:rsid w:val="00DB7650"/>
    <w:rsid w:val="00DC57E4"/>
    <w:rsid w:val="00DC5F71"/>
    <w:rsid w:val="00DC6D73"/>
    <w:rsid w:val="00DD0D92"/>
    <w:rsid w:val="00DD0EF6"/>
    <w:rsid w:val="00DD3ABA"/>
    <w:rsid w:val="00DD72C6"/>
    <w:rsid w:val="00DE51FF"/>
    <w:rsid w:val="00DE70C7"/>
    <w:rsid w:val="00DF00A5"/>
    <w:rsid w:val="00DF14A8"/>
    <w:rsid w:val="00DF22EA"/>
    <w:rsid w:val="00DF46F5"/>
    <w:rsid w:val="00E02B00"/>
    <w:rsid w:val="00E03A30"/>
    <w:rsid w:val="00E063C5"/>
    <w:rsid w:val="00E11A4D"/>
    <w:rsid w:val="00E1562C"/>
    <w:rsid w:val="00E16B14"/>
    <w:rsid w:val="00E20C98"/>
    <w:rsid w:val="00E21966"/>
    <w:rsid w:val="00E22368"/>
    <w:rsid w:val="00E25CB9"/>
    <w:rsid w:val="00E3049A"/>
    <w:rsid w:val="00E319C2"/>
    <w:rsid w:val="00E32BB6"/>
    <w:rsid w:val="00E32F09"/>
    <w:rsid w:val="00E3384C"/>
    <w:rsid w:val="00E3573F"/>
    <w:rsid w:val="00E363CB"/>
    <w:rsid w:val="00E4186B"/>
    <w:rsid w:val="00E43970"/>
    <w:rsid w:val="00E4632C"/>
    <w:rsid w:val="00E477DE"/>
    <w:rsid w:val="00E634DC"/>
    <w:rsid w:val="00E6403C"/>
    <w:rsid w:val="00E64B6A"/>
    <w:rsid w:val="00E6512F"/>
    <w:rsid w:val="00E66133"/>
    <w:rsid w:val="00E715D3"/>
    <w:rsid w:val="00E74A18"/>
    <w:rsid w:val="00E74C4D"/>
    <w:rsid w:val="00E750A4"/>
    <w:rsid w:val="00E75FD1"/>
    <w:rsid w:val="00E819F7"/>
    <w:rsid w:val="00E836D5"/>
    <w:rsid w:val="00E841A2"/>
    <w:rsid w:val="00E8543D"/>
    <w:rsid w:val="00E8657C"/>
    <w:rsid w:val="00E93F85"/>
    <w:rsid w:val="00E956D7"/>
    <w:rsid w:val="00E96202"/>
    <w:rsid w:val="00E96AEC"/>
    <w:rsid w:val="00E97DD6"/>
    <w:rsid w:val="00EA2760"/>
    <w:rsid w:val="00EA5800"/>
    <w:rsid w:val="00EA6AA1"/>
    <w:rsid w:val="00EA6E04"/>
    <w:rsid w:val="00EB10DB"/>
    <w:rsid w:val="00EB4335"/>
    <w:rsid w:val="00EB73A1"/>
    <w:rsid w:val="00EC3B72"/>
    <w:rsid w:val="00EC62BA"/>
    <w:rsid w:val="00ED271F"/>
    <w:rsid w:val="00ED5AE9"/>
    <w:rsid w:val="00EE03D1"/>
    <w:rsid w:val="00EE28C4"/>
    <w:rsid w:val="00EE29EA"/>
    <w:rsid w:val="00EF019E"/>
    <w:rsid w:val="00EF1A61"/>
    <w:rsid w:val="00EF2EEF"/>
    <w:rsid w:val="00EF4B29"/>
    <w:rsid w:val="00EF59A3"/>
    <w:rsid w:val="00EF7080"/>
    <w:rsid w:val="00EF7FC5"/>
    <w:rsid w:val="00F07005"/>
    <w:rsid w:val="00F2209F"/>
    <w:rsid w:val="00F22137"/>
    <w:rsid w:val="00F23AA5"/>
    <w:rsid w:val="00F24338"/>
    <w:rsid w:val="00F26A6C"/>
    <w:rsid w:val="00F26DE0"/>
    <w:rsid w:val="00F30B97"/>
    <w:rsid w:val="00F33915"/>
    <w:rsid w:val="00F37F40"/>
    <w:rsid w:val="00F41246"/>
    <w:rsid w:val="00F47DC0"/>
    <w:rsid w:val="00F51BBA"/>
    <w:rsid w:val="00F5435C"/>
    <w:rsid w:val="00F56944"/>
    <w:rsid w:val="00F6014E"/>
    <w:rsid w:val="00F60D25"/>
    <w:rsid w:val="00F61831"/>
    <w:rsid w:val="00F61F64"/>
    <w:rsid w:val="00F6364D"/>
    <w:rsid w:val="00F64BFF"/>
    <w:rsid w:val="00F64F55"/>
    <w:rsid w:val="00F654C5"/>
    <w:rsid w:val="00F75A26"/>
    <w:rsid w:val="00F81D20"/>
    <w:rsid w:val="00F8236A"/>
    <w:rsid w:val="00F828E7"/>
    <w:rsid w:val="00F85C4E"/>
    <w:rsid w:val="00F86D77"/>
    <w:rsid w:val="00F9048F"/>
    <w:rsid w:val="00F92DB2"/>
    <w:rsid w:val="00FA0C78"/>
    <w:rsid w:val="00FA24B9"/>
    <w:rsid w:val="00FA3AF9"/>
    <w:rsid w:val="00FB0178"/>
    <w:rsid w:val="00FB4020"/>
    <w:rsid w:val="00FB628A"/>
    <w:rsid w:val="00FC44C5"/>
    <w:rsid w:val="00FC5A32"/>
    <w:rsid w:val="00FD23A6"/>
    <w:rsid w:val="00FD6C06"/>
    <w:rsid w:val="00FE0957"/>
    <w:rsid w:val="00FE12FE"/>
    <w:rsid w:val="00FE32DA"/>
    <w:rsid w:val="00FE77B9"/>
    <w:rsid w:val="00FF04C9"/>
    <w:rsid w:val="00FF62A6"/>
    <w:rsid w:val="00FF7D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12A88"/>
  <w15:chartTrackingRefBased/>
  <w15:docId w15:val="{D9EE4248-D824-4C2B-A62C-50F4ACA68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048F"/>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716E72"/>
    <w:pPr>
      <w:keepNext/>
      <w:spacing w:line="480" w:lineRule="auto"/>
      <w:jc w:val="center"/>
      <w:outlineLvl w:val="0"/>
    </w:pPr>
    <w:rPr>
      <w:b/>
      <w:bCs/>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16E72"/>
    <w:rPr>
      <w:rFonts w:ascii="Times New Roman" w:eastAsia="Times New Roman" w:hAnsi="Times New Roman" w:cs="Times New Roman"/>
      <w:b/>
      <w:bCs/>
      <w:sz w:val="24"/>
      <w:szCs w:val="20"/>
    </w:rPr>
  </w:style>
  <w:style w:type="paragraph" w:customStyle="1" w:styleId="Story">
    <w:name w:val="Story"/>
    <w:basedOn w:val="Normal"/>
    <w:rsid w:val="00716E72"/>
    <w:pPr>
      <w:spacing w:line="480" w:lineRule="auto"/>
    </w:pPr>
    <w:rPr>
      <w:szCs w:val="20"/>
      <w:lang w:val="en-US"/>
    </w:rPr>
  </w:style>
  <w:style w:type="paragraph" w:styleId="Header">
    <w:name w:val="header"/>
    <w:basedOn w:val="Normal"/>
    <w:link w:val="HeaderChar"/>
    <w:uiPriority w:val="99"/>
    <w:rsid w:val="00716E72"/>
    <w:pPr>
      <w:tabs>
        <w:tab w:val="center" w:pos="4320"/>
        <w:tab w:val="right" w:pos="8640"/>
      </w:tabs>
      <w:spacing w:line="480" w:lineRule="auto"/>
    </w:pPr>
    <w:rPr>
      <w:szCs w:val="20"/>
      <w:lang w:val="en-US"/>
    </w:rPr>
  </w:style>
  <w:style w:type="character" w:customStyle="1" w:styleId="HeaderChar">
    <w:name w:val="Header Char"/>
    <w:basedOn w:val="DefaultParagraphFont"/>
    <w:link w:val="Header"/>
    <w:uiPriority w:val="99"/>
    <w:rsid w:val="00716E72"/>
    <w:rPr>
      <w:rFonts w:ascii="Times New Roman" w:eastAsia="Times New Roman" w:hAnsi="Times New Roman" w:cs="Times New Roman"/>
      <w:sz w:val="24"/>
      <w:szCs w:val="20"/>
    </w:rPr>
  </w:style>
  <w:style w:type="paragraph" w:styleId="Footer">
    <w:name w:val="footer"/>
    <w:basedOn w:val="Normal"/>
    <w:link w:val="FooterChar"/>
    <w:rsid w:val="00716E72"/>
    <w:pPr>
      <w:tabs>
        <w:tab w:val="center" w:pos="4320"/>
        <w:tab w:val="right" w:pos="8640"/>
      </w:tabs>
      <w:spacing w:line="480" w:lineRule="auto"/>
    </w:pPr>
    <w:rPr>
      <w:szCs w:val="20"/>
      <w:lang w:val="en-US"/>
    </w:rPr>
  </w:style>
  <w:style w:type="character" w:customStyle="1" w:styleId="FooterChar">
    <w:name w:val="Footer Char"/>
    <w:basedOn w:val="DefaultParagraphFont"/>
    <w:link w:val="Footer"/>
    <w:rsid w:val="00716E72"/>
    <w:rPr>
      <w:rFonts w:ascii="Times New Roman" w:eastAsia="Times New Roman" w:hAnsi="Times New Roman" w:cs="Times New Roman"/>
      <w:sz w:val="24"/>
      <w:szCs w:val="20"/>
    </w:rPr>
  </w:style>
  <w:style w:type="paragraph" w:styleId="Title">
    <w:name w:val="Title"/>
    <w:basedOn w:val="Normal"/>
    <w:link w:val="TitleChar"/>
    <w:qFormat/>
    <w:rsid w:val="00716E72"/>
    <w:pPr>
      <w:spacing w:line="480" w:lineRule="auto"/>
      <w:jc w:val="center"/>
    </w:pPr>
    <w:rPr>
      <w:b/>
      <w:bCs/>
      <w:szCs w:val="20"/>
      <w:lang w:val="en-US"/>
    </w:rPr>
  </w:style>
  <w:style w:type="character" w:customStyle="1" w:styleId="TitleChar">
    <w:name w:val="Title Char"/>
    <w:basedOn w:val="DefaultParagraphFont"/>
    <w:link w:val="Title"/>
    <w:rsid w:val="00716E72"/>
    <w:rPr>
      <w:rFonts w:ascii="Times New Roman" w:eastAsia="Times New Roman" w:hAnsi="Times New Roman" w:cs="Times New Roman"/>
      <w:b/>
      <w:bCs/>
      <w:sz w:val="24"/>
      <w:szCs w:val="20"/>
    </w:rPr>
  </w:style>
  <w:style w:type="paragraph" w:styleId="FootnoteText">
    <w:name w:val="footnote text"/>
    <w:aliases w:val="single space,footnote text,fn,FOOTNOTES,AD,ALTS FOOTNOTE,Footnote Text Char Char Char Char Char Char,Footnote Text Char1,Footnote Text Char2 Char Char,Footnote Text Char3 Char,Testo_note,Testo_note1,Testo_note2,f,ft,ft Char1 Char Char Char"/>
    <w:basedOn w:val="Normal"/>
    <w:link w:val="FootnoteTextChar"/>
    <w:uiPriority w:val="99"/>
    <w:qFormat/>
    <w:rsid w:val="00716E72"/>
    <w:pPr>
      <w:spacing w:line="480" w:lineRule="auto"/>
    </w:pPr>
    <w:rPr>
      <w:sz w:val="20"/>
      <w:szCs w:val="20"/>
      <w:lang w:val="en-US"/>
    </w:rPr>
  </w:style>
  <w:style w:type="character" w:customStyle="1" w:styleId="FootnoteTextChar">
    <w:name w:val="Footnote Text Char"/>
    <w:aliases w:val="single space Char,footnote text Char,fn Char,FOOTNOTES Char,AD Char,ALTS FOOTNOTE Char,Footnote Text Char Char Char Char Char Char Char,Footnote Text Char1 Char,Footnote Text Char2 Char Char Char,Footnote Text Char3 Char Char,f Char"/>
    <w:basedOn w:val="DefaultParagraphFont"/>
    <w:link w:val="FootnoteText"/>
    <w:uiPriority w:val="99"/>
    <w:rsid w:val="00716E72"/>
    <w:rPr>
      <w:rFonts w:ascii="Times New Roman" w:eastAsia="Times New Roman" w:hAnsi="Times New Roman" w:cs="Times New Roman"/>
      <w:sz w:val="20"/>
      <w:szCs w:val="20"/>
    </w:rPr>
  </w:style>
  <w:style w:type="character" w:styleId="FootnoteReference">
    <w:name w:val="footnote reference"/>
    <w:aliases w:val="16 Point,FO,Footnote Reference Number,Footnote Reference Superscript,Footnote Reference_LVL6,Footnote Reference_LVL61,Footnote Reference_LVL62,Footnote Reference_LVL63,Footnote symbol,R,Ref,Superscript 6 Point,fr,ftref,Знак сноски-FN"/>
    <w:basedOn w:val="DefaultParagraphFont"/>
    <w:link w:val="BVIfnrCarCar"/>
    <w:uiPriority w:val="99"/>
    <w:qFormat/>
    <w:rsid w:val="00716E72"/>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716E72"/>
    <w:pPr>
      <w:jc w:val="both"/>
    </w:pPr>
    <w:rPr>
      <w:szCs w:val="20"/>
      <w:lang w:val="en-US"/>
    </w:r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716E72"/>
    <w:rPr>
      <w:rFonts w:ascii="Times New Roman" w:eastAsia="Times New Roman" w:hAnsi="Times New Roman" w:cs="Times New Roman"/>
      <w:sz w:val="24"/>
      <w:szCs w:val="20"/>
    </w:rPr>
  </w:style>
  <w:style w:type="character" w:styleId="PageNumber">
    <w:name w:val="page number"/>
    <w:basedOn w:val="DefaultParagraphFont"/>
    <w:rsid w:val="00716E72"/>
  </w:style>
  <w:style w:type="paragraph" w:styleId="EndnoteText">
    <w:name w:val="endnote text"/>
    <w:basedOn w:val="Normal"/>
    <w:link w:val="EndnoteTextChar"/>
    <w:semiHidden/>
    <w:rsid w:val="00716E72"/>
    <w:rPr>
      <w:sz w:val="20"/>
    </w:rPr>
  </w:style>
  <w:style w:type="character" w:customStyle="1" w:styleId="EndnoteTextChar">
    <w:name w:val="Endnote Text Char"/>
    <w:basedOn w:val="DefaultParagraphFont"/>
    <w:link w:val="EndnoteText"/>
    <w:semiHidden/>
    <w:rsid w:val="00716E72"/>
    <w:rPr>
      <w:rFonts w:ascii="Times New Roman" w:eastAsia="Times New Roman" w:hAnsi="Times New Roman" w:cs="Times New Roman"/>
      <w:sz w:val="20"/>
      <w:szCs w:val="20"/>
    </w:rPr>
  </w:style>
  <w:style w:type="character" w:styleId="EndnoteReference">
    <w:name w:val="endnote reference"/>
    <w:basedOn w:val="DefaultParagraphFont"/>
    <w:semiHidden/>
    <w:rsid w:val="00716E72"/>
    <w:rPr>
      <w:vertAlign w:val="superscript"/>
    </w:rPr>
  </w:style>
  <w:style w:type="paragraph" w:customStyle="1" w:styleId="ModelNrmlDouble">
    <w:name w:val="ModelNrmlDouble"/>
    <w:basedOn w:val="Normal"/>
    <w:link w:val="ModelNrmlDoubleChar"/>
    <w:rsid w:val="00716E72"/>
    <w:pPr>
      <w:spacing w:after="360" w:line="480" w:lineRule="auto"/>
      <w:ind w:firstLine="720"/>
      <w:jc w:val="both"/>
    </w:pPr>
    <w:rPr>
      <w:sz w:val="22"/>
      <w:szCs w:val="20"/>
      <w:lang w:val="en-US"/>
    </w:rPr>
  </w:style>
  <w:style w:type="paragraph" w:customStyle="1" w:styleId="ModelDoubleNoIndent">
    <w:name w:val="ModelDoubleNoIndent"/>
    <w:basedOn w:val="ModelNrmlDouble"/>
    <w:rsid w:val="00716E72"/>
    <w:pPr>
      <w:ind w:firstLine="0"/>
    </w:pPr>
    <w:rPr>
      <w:u w:val="single"/>
    </w:rPr>
  </w:style>
  <w:style w:type="character" w:styleId="CommentReference">
    <w:name w:val="annotation reference"/>
    <w:basedOn w:val="DefaultParagraphFont"/>
    <w:rsid w:val="00716E72"/>
    <w:rPr>
      <w:sz w:val="16"/>
      <w:szCs w:val="16"/>
    </w:rPr>
  </w:style>
  <w:style w:type="paragraph" w:styleId="CommentText">
    <w:name w:val="annotation text"/>
    <w:basedOn w:val="Normal"/>
    <w:link w:val="CommentTextChar"/>
    <w:rsid w:val="00716E72"/>
    <w:pPr>
      <w:spacing w:line="480" w:lineRule="auto"/>
    </w:pPr>
    <w:rPr>
      <w:sz w:val="20"/>
      <w:szCs w:val="20"/>
      <w:lang w:val="en-US"/>
    </w:rPr>
  </w:style>
  <w:style w:type="character" w:customStyle="1" w:styleId="CommentTextChar">
    <w:name w:val="Comment Text Char"/>
    <w:basedOn w:val="DefaultParagraphFont"/>
    <w:link w:val="CommentText"/>
    <w:uiPriority w:val="99"/>
    <w:rsid w:val="00716E7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716E72"/>
    <w:rPr>
      <w:b/>
      <w:bCs/>
    </w:rPr>
  </w:style>
  <w:style w:type="character" w:customStyle="1" w:styleId="CommentSubjectChar">
    <w:name w:val="Comment Subject Char"/>
    <w:basedOn w:val="CommentTextChar"/>
    <w:link w:val="CommentSubject"/>
    <w:semiHidden/>
    <w:rsid w:val="00716E72"/>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716E72"/>
    <w:rPr>
      <w:rFonts w:ascii="Tahoma" w:hAnsi="Tahoma" w:cs="Tahoma"/>
      <w:sz w:val="16"/>
      <w:szCs w:val="16"/>
    </w:rPr>
  </w:style>
  <w:style w:type="character" w:customStyle="1" w:styleId="BalloonTextChar">
    <w:name w:val="Balloon Text Char"/>
    <w:basedOn w:val="DefaultParagraphFont"/>
    <w:link w:val="BalloonText"/>
    <w:semiHidden/>
    <w:rsid w:val="00716E72"/>
    <w:rPr>
      <w:rFonts w:ascii="Tahoma" w:eastAsia="Times New Roman" w:hAnsi="Tahoma" w:cs="Tahoma"/>
      <w:sz w:val="16"/>
      <w:szCs w:val="16"/>
    </w:rPr>
  </w:style>
  <w:style w:type="table" w:styleId="TableGrid">
    <w:name w:val="Table Grid"/>
    <w:basedOn w:val="TableNormal"/>
    <w:rsid w:val="00716E72"/>
    <w:pPr>
      <w:spacing w:after="0" w:line="48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716E72"/>
    <w:pPr>
      <w:spacing w:after="240"/>
      <w:ind w:firstLine="720"/>
      <w:jc w:val="both"/>
    </w:pPr>
    <w:rPr>
      <w:sz w:val="22"/>
      <w:szCs w:val="20"/>
      <w:lang w:val="en-US"/>
    </w:rPr>
  </w:style>
  <w:style w:type="paragraph" w:customStyle="1" w:styleId="Default">
    <w:name w:val="Default"/>
    <w:rsid w:val="00716E7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aliases w:val="Citation List,본문(내용),List Paragraph (numbered (a)),Akapit z listą BS,Bullet1,Bullets,Dot pt,IBL List Paragraph,List Paragraph 1,List Paragraph nowy,List Paragraph-ExecSummary,List Paragraph1,List_Paragraph,Multilevel para_II,References,Ha"/>
    <w:basedOn w:val="Normal"/>
    <w:link w:val="ListParagraphChar"/>
    <w:uiPriority w:val="34"/>
    <w:qFormat/>
    <w:rsid w:val="00716E72"/>
    <w:pPr>
      <w:spacing w:line="480" w:lineRule="auto"/>
      <w:ind w:left="720"/>
    </w:pPr>
    <w:rPr>
      <w:szCs w:val="20"/>
      <w:lang w:val="en-US"/>
    </w:rPr>
  </w:style>
  <w:style w:type="character" w:customStyle="1" w:styleId="ListParagraphChar">
    <w:name w:val="List Paragraph Char"/>
    <w:aliases w:val="Citation List Char,본문(내용) Char,List Paragraph (numbered (a)) Char,Akapit z listą BS Char,Bullet1 Char,Bullets Char,Dot pt Char,IBL List Paragraph Char,List Paragraph 1 Char,List Paragraph nowy Char,List Paragraph-ExecSummary Char"/>
    <w:link w:val="ListParagraph"/>
    <w:uiPriority w:val="34"/>
    <w:qFormat/>
    <w:rsid w:val="00716E72"/>
    <w:rPr>
      <w:rFonts w:ascii="Times New Roman" w:eastAsia="Times New Roman" w:hAnsi="Times New Roman" w:cs="Times New Roman"/>
      <w:sz w:val="24"/>
      <w:szCs w:val="20"/>
    </w:rPr>
  </w:style>
  <w:style w:type="character" w:styleId="Hyperlink">
    <w:name w:val="Hyperlink"/>
    <w:basedOn w:val="DefaultParagraphFont"/>
    <w:rsid w:val="00716E72"/>
    <w:rPr>
      <w:color w:val="0563C1" w:themeColor="hyperlink"/>
      <w:u w:val="single"/>
    </w:rPr>
  </w:style>
  <w:style w:type="character" w:customStyle="1" w:styleId="ModelNrmlDoubleChar">
    <w:name w:val="ModelNrmlDouble Char"/>
    <w:basedOn w:val="DefaultParagraphFont"/>
    <w:link w:val="ModelNrmlDouble"/>
    <w:rsid w:val="00716E72"/>
    <w:rPr>
      <w:rFonts w:ascii="Times New Roman" w:eastAsia="Times New Roman" w:hAnsi="Times New Roman" w:cs="Times New Roman"/>
      <w:szCs w:val="20"/>
    </w:rPr>
  </w:style>
  <w:style w:type="character" w:styleId="FollowedHyperlink">
    <w:name w:val="FollowedHyperlink"/>
    <w:basedOn w:val="DefaultParagraphFont"/>
    <w:semiHidden/>
    <w:unhideWhenUsed/>
    <w:rsid w:val="00716E72"/>
    <w:rPr>
      <w:color w:val="954F72" w:themeColor="followedHyperlink"/>
      <w:u w:val="single"/>
    </w:rPr>
  </w:style>
  <w:style w:type="character" w:styleId="PlaceholderText">
    <w:name w:val="Placeholder Text"/>
    <w:basedOn w:val="DefaultParagraphFont"/>
    <w:uiPriority w:val="99"/>
    <w:semiHidden/>
    <w:rsid w:val="00716E72"/>
    <w:rPr>
      <w:color w:val="808080"/>
    </w:rPr>
  </w:style>
  <w:style w:type="character" w:customStyle="1" w:styleId="Style1">
    <w:name w:val="Style1"/>
    <w:basedOn w:val="DefaultParagraphFont"/>
    <w:uiPriority w:val="1"/>
    <w:rsid w:val="00716E72"/>
    <w:rPr>
      <w:color w:val="FFFFFF" w:themeColor="background1"/>
    </w:rPr>
  </w:style>
  <w:style w:type="character" w:customStyle="1" w:styleId="UnresolvedMention">
    <w:name w:val="Unresolved Mention"/>
    <w:basedOn w:val="DefaultParagraphFont"/>
    <w:uiPriority w:val="99"/>
    <w:semiHidden/>
    <w:unhideWhenUsed/>
    <w:rsid w:val="00716E72"/>
    <w:rPr>
      <w:color w:val="808080"/>
      <w:shd w:val="clear" w:color="auto" w:fill="E6E6E6"/>
    </w:rPr>
  </w:style>
  <w:style w:type="character" w:customStyle="1" w:styleId="ModelNrmlSingleChar">
    <w:name w:val="ModelNrmlSingle Char"/>
    <w:link w:val="ModelNrmlSingle"/>
    <w:rsid w:val="0040793E"/>
    <w:rPr>
      <w:rFonts w:ascii="Times New Roman" w:eastAsia="Times New Roman" w:hAnsi="Times New Roman" w:cs="Times New Roman"/>
      <w:szCs w:val="20"/>
    </w:rPr>
  </w:style>
  <w:style w:type="paragraph" w:styleId="Revision">
    <w:name w:val="Revision"/>
    <w:hidden/>
    <w:uiPriority w:val="99"/>
    <w:semiHidden/>
    <w:rsid w:val="00BE53BD"/>
    <w:pPr>
      <w:spacing w:after="0" w:line="240" w:lineRule="auto"/>
    </w:pPr>
    <w:rPr>
      <w:rFonts w:ascii="Times New Roman" w:eastAsia="Times New Roman" w:hAnsi="Times New Roman" w:cs="Times New Roman"/>
      <w:sz w:val="24"/>
      <w:szCs w:val="20"/>
    </w:rPr>
  </w:style>
  <w:style w:type="paragraph" w:customStyle="1" w:styleId="BVIfnrCarCar">
    <w:name w:val="BVI fnr Car Car"/>
    <w:aliases w:val=" BVI fnr Car Car Car Car Char,BVI fnr Car,BVI fnr Car Car Car Car Char"/>
    <w:basedOn w:val="Normal"/>
    <w:link w:val="FootnoteReference"/>
    <w:uiPriority w:val="99"/>
    <w:rsid w:val="002110E4"/>
    <w:pPr>
      <w:spacing w:after="160" w:line="240" w:lineRule="exact"/>
    </w:pPr>
    <w:rPr>
      <w:rFonts w:asciiTheme="minorHAnsi" w:eastAsiaTheme="minorHAnsi" w:hAnsiTheme="minorHAnsi" w:cstheme="minorBidi"/>
      <w:sz w:val="22"/>
      <w:szCs w:val="22"/>
      <w:vertAlign w:val="superscript"/>
      <w:lang w:val="en-US"/>
    </w:rPr>
  </w:style>
  <w:style w:type="character" w:customStyle="1" w:styleId="normaltextrun">
    <w:name w:val="normaltextrun"/>
    <w:basedOn w:val="DefaultParagraphFont"/>
    <w:rsid w:val="00E439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353327">
      <w:bodyDiv w:val="1"/>
      <w:marLeft w:val="0"/>
      <w:marRight w:val="0"/>
      <w:marTop w:val="0"/>
      <w:marBottom w:val="0"/>
      <w:divBdr>
        <w:top w:val="none" w:sz="0" w:space="0" w:color="auto"/>
        <w:left w:val="none" w:sz="0" w:space="0" w:color="auto"/>
        <w:bottom w:val="none" w:sz="0" w:space="0" w:color="auto"/>
        <w:right w:val="none" w:sz="0" w:space="0" w:color="auto"/>
      </w:divBdr>
    </w:div>
    <w:div w:id="207318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kabinet@mfin.gov.r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2B75BB50061460E90FF5795BFEFDEB9"/>
        <w:category>
          <w:name w:val="General"/>
          <w:gallery w:val="placeholder"/>
        </w:category>
        <w:types>
          <w:type w:val="bbPlcHdr"/>
        </w:types>
        <w:behaviors>
          <w:behavior w:val="content"/>
        </w:behaviors>
        <w:guid w:val="{56C0561F-E81D-45D1-B979-77189D46E2F5}"/>
      </w:docPartPr>
      <w:docPartBody>
        <w:p w:rsidR="00D95F72" w:rsidRDefault="00EC31A3" w:rsidP="00EC31A3">
          <w:pPr>
            <w:pStyle w:val="82B75BB50061460E90FF5795BFEFDEB9"/>
          </w:pPr>
          <w:r w:rsidRPr="005167E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1A3"/>
    <w:rsid w:val="00044027"/>
    <w:rsid w:val="0022181F"/>
    <w:rsid w:val="002D525F"/>
    <w:rsid w:val="003122A7"/>
    <w:rsid w:val="00343AE7"/>
    <w:rsid w:val="00392B63"/>
    <w:rsid w:val="003B52B8"/>
    <w:rsid w:val="003D1048"/>
    <w:rsid w:val="004444E2"/>
    <w:rsid w:val="0062009F"/>
    <w:rsid w:val="00621484"/>
    <w:rsid w:val="00660917"/>
    <w:rsid w:val="006C5243"/>
    <w:rsid w:val="00725CD1"/>
    <w:rsid w:val="00755433"/>
    <w:rsid w:val="008220C4"/>
    <w:rsid w:val="008269F9"/>
    <w:rsid w:val="00836247"/>
    <w:rsid w:val="008A13EE"/>
    <w:rsid w:val="008C4B9E"/>
    <w:rsid w:val="00994A0E"/>
    <w:rsid w:val="00A140EC"/>
    <w:rsid w:val="00A35D10"/>
    <w:rsid w:val="00B24788"/>
    <w:rsid w:val="00B76D29"/>
    <w:rsid w:val="00BB1D8A"/>
    <w:rsid w:val="00BD5425"/>
    <w:rsid w:val="00C5100B"/>
    <w:rsid w:val="00CC1C3F"/>
    <w:rsid w:val="00D95F72"/>
    <w:rsid w:val="00DF5D8D"/>
    <w:rsid w:val="00E247DD"/>
    <w:rsid w:val="00E85395"/>
    <w:rsid w:val="00E96AEC"/>
    <w:rsid w:val="00EC31A3"/>
    <w:rsid w:val="00F0371F"/>
    <w:rsid w:val="00F45A66"/>
    <w:rsid w:val="00F61F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C31A3"/>
    <w:rPr>
      <w:color w:val="808080"/>
    </w:rPr>
  </w:style>
  <w:style w:type="paragraph" w:customStyle="1" w:styleId="82B75BB50061460E90FF5795BFEFDEB9">
    <w:name w:val="82B75BB50061460E90FF5795BFEFDEB9"/>
    <w:rsid w:val="00EC31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WBOpsProjectDoc" ma:contentTypeID="0x01010054E0FEF4951F9D49A6F48A35419983C700BE96BB75EE551B45A38F32ACA3777AF8" ma:contentTypeVersion="3" ma:contentTypeDescription="" ma:contentTypeScope="" ma:versionID="0bc8366eb6ae9651e650cfeac7112c41">
  <xsd:schema xmlns:xsd="http://www.w3.org/2001/XMLSchema" xmlns:xs="http://www.w3.org/2001/XMLSchema" xmlns:p="http://schemas.microsoft.com/office/2006/metadata/properties" xmlns:ns2="b99a068c-3844-4a16-badd-77233eea0529" targetNamespace="http://schemas.microsoft.com/office/2006/metadata/properties" ma:root="true" ma:fieldsID="fda24a9677bb9d21e2f1b3e6e3d6658a" ns2:_="">
    <xsd:import namespace="b99a068c-3844-4a16-badd-77233eea0529"/>
    <xsd:element name="properties">
      <xsd:complexType>
        <xsd:sequence>
          <xsd:element name="documentManagement">
            <xsd:complexType>
              <xsd:all>
                <xsd:element ref="ns2:ProjectID" minOccurs="0"/>
                <xsd:element ref="ns2:Stage" minOccurs="0"/>
                <xsd:element ref="ns2:Package" minOccurs="0"/>
                <xsd:element ref="ns2:DocumentType" minOccurs="0"/>
                <xsd:element ref="ns2:SortOrder" minOccurs="0"/>
                <xsd:element ref="ns2:AttachmentType" minOccurs="0"/>
                <xsd:element ref="ns2:Abstract" minOccurs="0"/>
                <xsd:element ref="ns2:SecurityClassification" minOccurs="0"/>
                <xsd:element ref="ns2:Cordis_x0020_ID" minOccurs="0"/>
                <xsd:element ref="ns2:Task_x0020_ID" minOccurs="0"/>
                <xsd:element ref="ns2:DependentDoc" minOccurs="0"/>
                <xsd:element ref="ns2:DeliverableID" minOccurs="0"/>
                <xsd:element ref="ns2:RefreshDate" minOccurs="0"/>
                <xsd:element ref="ns2:DocStatus" minOccurs="0"/>
                <xsd:element ref="ns2:ApprovedVersion" minOccurs="0"/>
                <xsd:element ref="ns2:DisclosedVersion" minOccurs="0"/>
                <xsd:element ref="ns2:HasUserUploaded" minOccurs="0"/>
                <xsd:element ref="ns2:IsMandatory" minOccurs="0"/>
                <xsd:element ref="ns2:IsTemplate" minOccurs="0"/>
                <xsd:element ref="ns2:SAPStage" minOccurs="0"/>
                <xsd:element ref="ns2:Authors" minOccurs="0"/>
                <xsd:element ref="ns2:DocAuthors" minOccurs="0"/>
                <xsd:element ref="ns2:DocumentDate" minOccurs="0"/>
                <xsd:element ref="ns2:PolicyExceptions" minOccurs="0"/>
                <xsd:element ref="ns2:WBDocType" minOccurs="0"/>
                <xsd:element ref="ns2:LockStatus" minOccurs="0"/>
                <xsd:element ref="ns2:DocumentAction" minOccurs="0"/>
                <xsd:element ref="ns2:IsHidden" minOccurs="0"/>
                <xsd:element ref="ns2:TemplateDocVersion" minOccurs="0"/>
                <xsd:element ref="ns2:SequenceNu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9a068c-3844-4a16-badd-77233eea0529" elementFormDefault="qualified">
    <xsd:import namespace="http://schemas.microsoft.com/office/2006/documentManagement/types"/>
    <xsd:import namespace="http://schemas.microsoft.com/office/infopath/2007/PartnerControls"/>
    <xsd:element name="ProjectID" ma:index="8" nillable="true" ma:displayName="ProjectID" ma:internalName="ProjectID">
      <xsd:simpleType>
        <xsd:restriction base="dms:Text">
          <xsd:maxLength value="255"/>
        </xsd:restriction>
      </xsd:simpleType>
    </xsd:element>
    <xsd:element name="Stage" ma:index="9" nillable="true" ma:displayName="Stage" ma:internalName="Stage">
      <xsd:simpleType>
        <xsd:restriction base="dms:Text">
          <xsd:maxLength value="255"/>
        </xsd:restriction>
      </xsd:simpleType>
    </xsd:element>
    <xsd:element name="Package" ma:index="10" nillable="true" ma:displayName="Package" ma:default="1" ma:internalName="Package">
      <xsd:simpleType>
        <xsd:restriction base="dms:Boolean"/>
      </xsd:simpleType>
    </xsd:element>
    <xsd:element name="DocumentType" ma:index="11" nillable="true" ma:displayName="DocumentType" ma:internalName="DocumentType">
      <xsd:simpleType>
        <xsd:restriction base="dms:Text">
          <xsd:maxLength value="255"/>
        </xsd:restriction>
      </xsd:simpleType>
    </xsd:element>
    <xsd:element name="SortOrder" ma:index="12" nillable="true" ma:displayName="SortOrder" ma:internalName="SortOrder">
      <xsd:simpleType>
        <xsd:restriction base="dms:Number"/>
      </xsd:simpleType>
    </xsd:element>
    <xsd:element name="AttachmentType" ma:index="13" nillable="true" ma:displayName="AttachmentType" ma:internalName="AttachmentType">
      <xsd:simpleType>
        <xsd:restriction base="dms:Text">
          <xsd:maxLength value="255"/>
        </xsd:restriction>
      </xsd:simpleType>
    </xsd:element>
    <xsd:element name="Abstract" ma:index="14" nillable="true" ma:displayName="Abstract" ma:internalName="Abstract">
      <xsd:simpleType>
        <xsd:restriction base="dms:Note"/>
      </xsd:simpleType>
    </xsd:element>
    <xsd:element name="SecurityClassification" ma:index="15" nillable="true" ma:displayName="SecurityClassification" ma:format="Dropdown" ma:internalName="SecurityClassification">
      <xsd:simpleType>
        <xsd:restriction base="dms:Choice">
          <xsd:enumeration value="Official use only"/>
          <xsd:enumeration value="Public"/>
        </xsd:restriction>
      </xsd:simpleType>
    </xsd:element>
    <xsd:element name="Cordis_x0020_ID" ma:index="16" nillable="true" ma:displayName="Cordis ID" ma:internalName="Cordis_x0020_ID">
      <xsd:simpleType>
        <xsd:restriction base="dms:Note"/>
      </xsd:simpleType>
    </xsd:element>
    <xsd:element name="Task_x0020_ID" ma:index="17" nillable="true" ma:displayName="Task ID" ma:internalName="Task_x0020_ID">
      <xsd:simpleType>
        <xsd:restriction base="dms:Note"/>
      </xsd:simpleType>
    </xsd:element>
    <xsd:element name="DependentDoc" ma:index="18" nillable="true" ma:displayName="DependentDoc" ma:internalName="DependentDoc">
      <xsd:simpleType>
        <xsd:restriction base="dms:Note"/>
      </xsd:simpleType>
    </xsd:element>
    <xsd:element name="DeliverableID" ma:index="19" nillable="true" ma:displayName="DeliverableID" ma:internalName="DeliverableID">
      <xsd:simpleType>
        <xsd:restriction base="dms:Note"/>
      </xsd:simpleType>
    </xsd:element>
    <xsd:element name="RefreshDate" ma:index="20" nillable="true" ma:displayName="RefreshDate" ma:format="DateTime" ma:internalName="RefreshDate">
      <xsd:simpleType>
        <xsd:restriction base="dms:DateTime"/>
      </xsd:simpleType>
    </xsd:element>
    <xsd:element name="DocStatus" ma:index="21" nillable="true" ma:displayName="DocStatus" ma:internalName="DocStatus">
      <xsd:simpleType>
        <xsd:restriction base="dms:Text">
          <xsd:maxLength value="255"/>
        </xsd:restriction>
      </xsd:simpleType>
    </xsd:element>
    <xsd:element name="ApprovedVersion" ma:index="22" nillable="true" ma:displayName="ApprovedVersion" ma:internalName="ApprovedVersion">
      <xsd:simpleType>
        <xsd:restriction base="dms:Text">
          <xsd:maxLength value="255"/>
        </xsd:restriction>
      </xsd:simpleType>
    </xsd:element>
    <xsd:element name="DisclosedVersion" ma:index="23" nillable="true" ma:displayName="DisclosedVersion" ma:internalName="DisclosedVersion">
      <xsd:simpleType>
        <xsd:restriction base="dms:Note"/>
      </xsd:simpleType>
    </xsd:element>
    <xsd:element name="HasUserUploaded" ma:index="24" nillable="true" ma:displayName="HasUserUploaded" ma:default="0" ma:internalName="HasUserUploaded">
      <xsd:simpleType>
        <xsd:restriction base="dms:Boolean"/>
      </xsd:simpleType>
    </xsd:element>
    <xsd:element name="IsMandatory" ma:index="25" nillable="true" ma:displayName="IsMandatory" ma:default="0" ma:internalName="IsMandatory">
      <xsd:simpleType>
        <xsd:restriction base="dms:Boolean"/>
      </xsd:simpleType>
    </xsd:element>
    <xsd:element name="IsTemplate" ma:index="26" nillable="true" ma:displayName="IsTemplate" ma:default="0" ma:internalName="IsTemplate">
      <xsd:simpleType>
        <xsd:restriction base="dms:Boolean"/>
      </xsd:simpleType>
    </xsd:element>
    <xsd:element name="SAPStage" ma:index="27" nillable="true" ma:displayName="SAPStage" ma:internalName="SAPStage">
      <xsd:simpleType>
        <xsd:restriction base="dms:Text">
          <xsd:maxLength value="255"/>
        </xsd:restriction>
      </xsd:simpleType>
    </xsd:element>
    <xsd:element name="Authors" ma:index="28" nillable="true" ma:displayName="Authors" ma:list="UserInfo" ma:SharePointGroup="0" ma:internalName="Autho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Authors" ma:index="29" nillable="true" ma:displayName="DocAuthors" ma:internalName="DocAuthors">
      <xsd:simpleType>
        <xsd:restriction base="dms:Note">
          <xsd:maxLength value="255"/>
        </xsd:restriction>
      </xsd:simpleType>
    </xsd:element>
    <xsd:element name="DocumentDate" ma:index="30" nillable="true" ma:displayName="DocumentDate" ma:format="DateOnly" ma:internalName="DocumentDate">
      <xsd:simpleType>
        <xsd:restriction base="dms:DateTime"/>
      </xsd:simpleType>
    </xsd:element>
    <xsd:element name="PolicyExceptions" ma:index="31" nillable="true" ma:displayName="PolicyExceptions" ma:internalName="PolicyExceptions">
      <xsd:simpleType>
        <xsd:restriction base="dms:Note">
          <xsd:maxLength value="255"/>
        </xsd:restriction>
      </xsd:simpleType>
    </xsd:element>
    <xsd:element name="WBDocType" ma:index="32" nillable="true" ma:displayName="WBDocType" ma:internalName="WBDocType">
      <xsd:simpleType>
        <xsd:restriction base="dms:Text">
          <xsd:maxLength value="255"/>
        </xsd:restriction>
      </xsd:simpleType>
    </xsd:element>
    <xsd:element name="LockStatus" ma:index="33" nillable="true" ma:displayName="LockStatus" ma:internalName="LockStatus">
      <xsd:simpleType>
        <xsd:restriction base="dms:Text">
          <xsd:maxLength value="255"/>
        </xsd:restriction>
      </xsd:simpleType>
    </xsd:element>
    <xsd:element name="DocumentAction" ma:index="34" nillable="true" ma:displayName="DocumentAction" ma:internalName="DocumentAction">
      <xsd:simpleType>
        <xsd:restriction base="dms:Text">
          <xsd:maxLength value="255"/>
        </xsd:restriction>
      </xsd:simpleType>
    </xsd:element>
    <xsd:element name="IsHidden" ma:index="35" nillable="true" ma:displayName="IsHidden" ma:default="0" ma:internalName="IsHidden">
      <xsd:simpleType>
        <xsd:restriction base="dms:Boolean"/>
      </xsd:simpleType>
    </xsd:element>
    <xsd:element name="TemplateDocVersion" ma:index="36" nillable="true" ma:displayName="TemplateDocVersion" ma:internalName="TemplateDocVersion">
      <xsd:simpleType>
        <xsd:restriction base="dms:Text">
          <xsd:maxLength value="255"/>
        </xsd:restriction>
      </xsd:simpleType>
    </xsd:element>
    <xsd:element name="SequenceNum" ma:index="37" nillable="true" ma:displayName="SequenceNum" ma:internalName="SequenceNum">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4117c50-33ca-4e49-9a5c-4b51d291b3ff" ContentTypeId="0x01010054E0FEF4951F9D49A6F48A35419983C7" PreviousValue="false"/>
</file>

<file path=customXml/item4.xml><?xml version="1.0" encoding="utf-8"?>
<p:properties xmlns:p="http://schemas.microsoft.com/office/2006/metadata/properties" xmlns:xsi="http://www.w3.org/2001/XMLSchema-instance" xmlns:pc="http://schemas.microsoft.com/office/infopath/2007/PartnerControls">
  <documentManagement>
    <DocAuthors xmlns="b99a068c-3844-4a16-badd-77233eea0529">000219756:Nataliya Biletska:nbiletska@worldbank.org;</DocAuthors>
    <Authors xmlns="b99a068c-3844-4a16-badd-77233eea0529">
      <UserInfo>
        <DisplayName>i:0#.w|wb\wb219756</DisplayName>
        <AccountId>4375</AccountId>
        <AccountType/>
      </UserInfo>
    </Authors>
    <SequenceNum xmlns="b99a068c-3844-4a16-badd-77233eea0529" xsi:nil="true"/>
    <Cordis_x0020_ID xmlns="b99a068c-3844-4a16-badd-77233eea0529">ITM00221</Cordis_x0020_ID>
    <Stage xmlns="b99a068c-3844-4a16-badd-77233eea0529">NEG</Stage>
    <PolicyExceptions xmlns="b99a068c-3844-4a16-badd-77233eea0529">PE09:9.Deliberative;</PolicyExceptions>
    <IsTemplate xmlns="b99a068c-3844-4a16-badd-77233eea0529">false</IsTemplate>
    <HasUserUploaded xmlns="b99a068c-3844-4a16-badd-77233eea0529">true</HasUserUploaded>
    <DocumentDate xmlns="b99a068c-3844-4a16-badd-77233eea0529">2019-02-05T05:00:00+00:00</DocumentDate>
    <WBDocType xmlns="b99a068c-3844-4a16-badd-77233eea0529" xsi:nil="true"/>
    <SecurityClassification xmlns="b99a068c-3844-4a16-badd-77233eea0529">Official use only</SecurityClassification>
    <DeliverableID xmlns="b99a068c-3844-4a16-badd-77233eea0529" xsi:nil="true"/>
    <ProjectID xmlns="b99a068c-3844-4a16-badd-77233eea0529">P163673</ProjectID>
    <Task_x0020_ID xmlns="b99a068c-3844-4a16-badd-77233eea0529">TSK6511476</Task_x0020_ID>
    <Package xmlns="b99a068c-3844-4a16-badd-77233eea0529">true</Package>
    <TemplateDocVersion xmlns="b99a068c-3844-4a16-badd-77233eea0529" xsi:nil="true"/>
    <RefreshDate xmlns="b99a068c-3844-4a16-badd-77233eea0529" xsi:nil="true"/>
    <IsMandatory xmlns="b99a068c-3844-4a16-badd-77233eea0529">false</IsMandatory>
    <SortOrder xmlns="b99a068c-3844-4a16-badd-77233eea0529" xsi:nil="true"/>
    <IsHidden xmlns="b99a068c-3844-4a16-badd-77233eea0529">false</IsHidden>
    <AttachmentType xmlns="b99a068c-3844-4a16-badd-77233eea0529" xsi:nil="true"/>
    <DisclosedVersion xmlns="b99a068c-3844-4a16-badd-77233eea0529" xsi:nil="true"/>
    <DocumentType xmlns="b99a068c-3844-4a16-badd-77233eea0529" xsi:nil="true"/>
    <ApprovedVersion xmlns="b99a068c-3844-4a16-badd-77233eea0529" xsi:nil="true"/>
    <DocStatus xmlns="b99a068c-3844-4a16-badd-77233eea0529">21</DocStatus>
    <DependentDoc xmlns="b99a068c-3844-4a16-badd-77233eea0529" xsi:nil="true"/>
    <SAPStage xmlns="b99a068c-3844-4a16-badd-77233eea0529" xsi:nil="true"/>
    <LockStatus xmlns="b99a068c-3844-4a16-badd-77233eea0529" xsi:nil="true"/>
    <Abstract xmlns="b99a068c-3844-4a16-badd-77233eea0529" xsi:nil="true"/>
    <DocumentAction xmlns="b99a068c-3844-4a16-badd-77233eea0529"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A97876-ADB7-424C-A2E3-0FA057E72712}">
  <ds:schemaRefs>
    <ds:schemaRef ds:uri="http://schemas.microsoft.com/sharepoint/v3/contenttype/forms"/>
  </ds:schemaRefs>
</ds:datastoreItem>
</file>

<file path=customXml/itemProps2.xml><?xml version="1.0" encoding="utf-8"?>
<ds:datastoreItem xmlns:ds="http://schemas.openxmlformats.org/officeDocument/2006/customXml" ds:itemID="{8EB8312D-5A24-4216-97CD-CBAB6F14C2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9a068c-3844-4a16-badd-77233eea05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D30908-622E-4C39-9C24-F6B26C11BF59}">
  <ds:schemaRefs>
    <ds:schemaRef ds:uri="Microsoft.SharePoint.Taxonomy.ContentTypeSync"/>
  </ds:schemaRefs>
</ds:datastoreItem>
</file>

<file path=customXml/itemProps4.xml><?xml version="1.0" encoding="utf-8"?>
<ds:datastoreItem xmlns:ds="http://schemas.openxmlformats.org/officeDocument/2006/customXml" ds:itemID="{2FE50594-F517-4D6C-9057-8F45AA03BE7C}">
  <ds:schemaRefs>
    <ds:schemaRef ds:uri="http://schemas.microsoft.com/office/2006/metadata/properties"/>
    <ds:schemaRef ds:uri="http://schemas.microsoft.com/office/infopath/2007/PartnerControls"/>
    <ds:schemaRef ds:uri="b99a068c-3844-4a16-badd-77233eea0529"/>
  </ds:schemaRefs>
</ds:datastoreItem>
</file>

<file path=customXml/itemProps5.xml><?xml version="1.0" encoding="utf-8"?>
<ds:datastoreItem xmlns:ds="http://schemas.openxmlformats.org/officeDocument/2006/customXml" ds:itemID="{05DE21D8-8751-4D88-A8AD-7424FA7CB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21</Pages>
  <Words>5308</Words>
  <Characters>30261</Characters>
  <Application>Microsoft Office Word</Application>
  <DocSecurity>0</DocSecurity>
  <Lines>252</Lines>
  <Paragraphs>70</Paragraphs>
  <ScaleCrop>false</ScaleCrop>
  <HeadingPairs>
    <vt:vector size="2" baseType="variant">
      <vt:variant>
        <vt:lpstr>Title</vt:lpstr>
      </vt:variant>
      <vt:variant>
        <vt:i4>1</vt:i4>
      </vt:variant>
    </vt:vector>
  </HeadingPairs>
  <TitlesOfParts>
    <vt:vector size="1" baseType="lpstr">
      <vt:lpstr>Legal Agreement</vt:lpstr>
    </vt:vector>
  </TitlesOfParts>
  <Company/>
  <LinksUpToDate>false</LinksUpToDate>
  <CharactersWithSpaces>35499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Legal Agreement</dc:title>
  <dc:subject/>
  <dc:creator>Fabiola Altimari</dc:creator>
  <cp:keywords/>
  <dc:description/>
  <cp:lastModifiedBy>Daktilobiro06</cp:lastModifiedBy>
  <cp:revision>31</cp:revision>
  <cp:lastPrinted>2019-01-30T18:49:00Z</cp:lastPrinted>
  <dcterms:created xsi:type="dcterms:W3CDTF">2025-07-11T08:19:00Z</dcterms:created>
  <dcterms:modified xsi:type="dcterms:W3CDTF">2025-09-25T08:35:00Z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0x01010054E0FEF4951F9D49A6F48A35419983C700BE96BB75EE551B45A38F32ACA3777AF8</vt:lpwstr>
  </property>
  <property fmtid="{D5CDD505-2E9C-101B-9397-08002B2CF9AE}" pid="3" name="RatedBy">
    <vt:lpwstr/>
  </property>
  <property fmtid="{D5CDD505-2E9C-101B-9397-08002B2CF9AE}" pid="4" name="LikedBy">
    <vt:lpwstr/>
  </property>
  <property fmtid="{D5CDD505-2E9C-101B-9397-08002B2CF9AE}" pid="5" name="Ratings">
    <vt:lpwstr/>
  </property>
</Properties>
</file>